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26C86" w14:textId="77777777" w:rsidR="001B33DF" w:rsidRDefault="001B33DF" w:rsidP="004F0BF3">
      <w:pPr>
        <w:ind w:left="-624" w:right="-510"/>
        <w:jc w:val="center"/>
        <w:rPr>
          <w:b/>
          <w:bCs/>
          <w:sz w:val="26"/>
          <w:szCs w:val="26"/>
        </w:rPr>
      </w:pPr>
    </w:p>
    <w:p w14:paraId="693A30BC" w14:textId="77777777" w:rsidR="00821EA4" w:rsidRDefault="00821EA4" w:rsidP="004F0BF3">
      <w:pPr>
        <w:ind w:left="-624" w:right="-510"/>
        <w:jc w:val="center"/>
        <w:rPr>
          <w:b/>
          <w:bCs/>
          <w:sz w:val="26"/>
          <w:szCs w:val="26"/>
        </w:rPr>
      </w:pPr>
      <w:r w:rsidRPr="00821EA4">
        <w:rPr>
          <w:b/>
          <w:bCs/>
          <w:sz w:val="26"/>
          <w:szCs w:val="26"/>
        </w:rPr>
        <w:t>Tata Blu</w:t>
      </w:r>
      <w:r w:rsidR="00334E75">
        <w:rPr>
          <w:b/>
          <w:bCs/>
          <w:sz w:val="26"/>
          <w:szCs w:val="26"/>
        </w:rPr>
        <w:t>eScope Steel introduces</w:t>
      </w:r>
      <w:r w:rsidR="00EC06CC">
        <w:rPr>
          <w:b/>
          <w:bCs/>
          <w:sz w:val="26"/>
          <w:szCs w:val="26"/>
        </w:rPr>
        <w:t xml:space="preserve"> Shelter for All</w:t>
      </w:r>
      <w:r w:rsidR="00D92AD8">
        <w:rPr>
          <w:b/>
          <w:bCs/>
          <w:sz w:val="26"/>
          <w:szCs w:val="26"/>
        </w:rPr>
        <w:t xml:space="preserve"> – A unique</w:t>
      </w:r>
      <w:r w:rsidR="00A24683">
        <w:rPr>
          <w:b/>
          <w:bCs/>
          <w:sz w:val="26"/>
          <w:szCs w:val="26"/>
        </w:rPr>
        <w:t xml:space="preserve"> </w:t>
      </w:r>
      <w:r w:rsidR="00A96141">
        <w:rPr>
          <w:b/>
          <w:bCs/>
          <w:sz w:val="26"/>
          <w:szCs w:val="26"/>
        </w:rPr>
        <w:t>purpose driven vision within</w:t>
      </w:r>
      <w:r w:rsidR="009642C0">
        <w:rPr>
          <w:b/>
          <w:bCs/>
          <w:sz w:val="26"/>
          <w:szCs w:val="26"/>
        </w:rPr>
        <w:t xml:space="preserve"> the </w:t>
      </w:r>
      <w:r w:rsidR="00A96141">
        <w:rPr>
          <w:b/>
          <w:bCs/>
          <w:sz w:val="26"/>
          <w:szCs w:val="26"/>
        </w:rPr>
        <w:t xml:space="preserve">Colour </w:t>
      </w:r>
      <w:r w:rsidR="009642C0">
        <w:rPr>
          <w:b/>
          <w:bCs/>
          <w:sz w:val="26"/>
          <w:szCs w:val="26"/>
        </w:rPr>
        <w:t>Coated Steel Industry</w:t>
      </w:r>
    </w:p>
    <w:p w14:paraId="786C9740" w14:textId="77777777" w:rsidR="009642C0" w:rsidRPr="009642C0" w:rsidRDefault="009642C0" w:rsidP="009642C0">
      <w:pPr>
        <w:ind w:left="-624" w:right="-510"/>
        <w:jc w:val="center"/>
        <w:rPr>
          <w:i/>
          <w:iCs/>
          <w:color w:val="FF0000"/>
        </w:rPr>
      </w:pPr>
      <m:oMath>
        <m:r>
          <w:rPr>
            <w:rFonts w:ascii="Cambria Math" w:hAnsi="Cambria Math"/>
            <w:color w:val="000000" w:themeColor="text1"/>
          </w:rPr>
          <m:t>~</m:t>
        </m:r>
      </m:oMath>
      <w:r w:rsidR="00A24683">
        <w:rPr>
          <w:i/>
          <w:iCs/>
          <w:color w:val="000000" w:themeColor="text1"/>
        </w:rPr>
        <w:t xml:space="preserve">Creating impact </w:t>
      </w:r>
      <w:r w:rsidRPr="009642C0">
        <w:rPr>
          <w:i/>
          <w:iCs/>
          <w:color w:val="000000" w:themeColor="text1"/>
        </w:rPr>
        <w:t>with Expert Insights</w:t>
      </w:r>
      <w:r w:rsidR="00EC06CC">
        <w:rPr>
          <w:i/>
          <w:iCs/>
          <w:color w:val="000000" w:themeColor="text1"/>
        </w:rPr>
        <w:t xml:space="preserve"> and Inspiring Narratives</w:t>
      </w:r>
      <m:oMath>
        <m:r>
          <w:rPr>
            <w:rFonts w:ascii="Cambria Math" w:hAnsi="Cambria Math"/>
            <w:color w:val="000000" w:themeColor="text1"/>
          </w:rPr>
          <m:t>~</m:t>
        </m:r>
      </m:oMath>
    </w:p>
    <w:p w14:paraId="78F37539" w14:textId="77777777" w:rsidR="00D56BBD" w:rsidRDefault="00D56BBD" w:rsidP="00D56BBD">
      <w:pPr>
        <w:ind w:left="-624" w:right="-510"/>
        <w:jc w:val="both"/>
        <w:rPr>
          <w:rFonts w:cstheme="minorHAnsi"/>
          <w:b/>
          <w:bCs/>
        </w:rPr>
      </w:pPr>
      <w:r w:rsidRPr="00D56BBD">
        <w:rPr>
          <w:rFonts w:cstheme="minorHAnsi"/>
          <w:b/>
          <w:bCs/>
        </w:rPr>
        <w:t xml:space="preserve">Pune, January 24, 2024: </w:t>
      </w:r>
      <w:r w:rsidR="003F64C4">
        <w:rPr>
          <w:rFonts w:cstheme="minorHAnsi"/>
          <w:bCs/>
        </w:rPr>
        <w:t xml:space="preserve">Tata BlueScope Steel, </w:t>
      </w:r>
      <w:r w:rsidR="002509E0">
        <w:t>a leading player within the colour coated steel industry</w:t>
      </w:r>
      <w:r w:rsidR="002509E0" w:rsidRPr="00D56BBD">
        <w:rPr>
          <w:rFonts w:cstheme="minorHAnsi"/>
          <w:bCs/>
        </w:rPr>
        <w:t xml:space="preserve"> </w:t>
      </w:r>
      <w:r w:rsidRPr="00D56BBD">
        <w:rPr>
          <w:rFonts w:cstheme="minorHAnsi"/>
          <w:bCs/>
        </w:rPr>
        <w:t xml:space="preserve">officially unveiled its 'Shelter for All' initiative at </w:t>
      </w:r>
      <w:proofErr w:type="spellStart"/>
      <w:r w:rsidRPr="00D56BBD">
        <w:rPr>
          <w:rFonts w:cstheme="minorHAnsi"/>
          <w:bCs/>
        </w:rPr>
        <w:t>Prarambh</w:t>
      </w:r>
      <w:proofErr w:type="spellEnd"/>
      <w:r w:rsidRPr="00D56BBD">
        <w:rPr>
          <w:rFonts w:cstheme="minorHAnsi"/>
          <w:bCs/>
        </w:rPr>
        <w:t xml:space="preserve"> event in Pune, marking a transformative step towards compassionate corporate responsibility. </w:t>
      </w:r>
    </w:p>
    <w:p w14:paraId="2EE4F907" w14:textId="77777777" w:rsidR="00D56BBD" w:rsidRPr="00D56BBD" w:rsidRDefault="00D56BBD" w:rsidP="00D56BBD">
      <w:pPr>
        <w:ind w:left="-624" w:right="-510"/>
        <w:jc w:val="both"/>
        <w:rPr>
          <w:rFonts w:cstheme="minorHAnsi"/>
          <w:bCs/>
        </w:rPr>
      </w:pPr>
      <w:r w:rsidRPr="00D56BBD">
        <w:rPr>
          <w:rFonts w:cstheme="minorHAnsi"/>
          <w:bCs/>
        </w:rPr>
        <w:t xml:space="preserve">'Shelter for All' is an integral part of Tata BlueScope Steel's business strategy, ushering in a new era of purpose-driven initiatives. This initiative, launched with a vision to extend beyond traditional corporate goals, signifies the company's commitment to creating sustainable solutions in diverse areas such as human life, goods, animal shelters, and </w:t>
      </w:r>
      <w:proofErr w:type="spellStart"/>
      <w:r w:rsidRPr="00D56BBD">
        <w:rPr>
          <w:rFonts w:cstheme="minorHAnsi"/>
          <w:bCs/>
        </w:rPr>
        <w:t>agri</w:t>
      </w:r>
      <w:proofErr w:type="spellEnd"/>
      <w:r w:rsidRPr="00D56BBD">
        <w:rPr>
          <w:rFonts w:cstheme="minorHAnsi"/>
          <w:bCs/>
        </w:rPr>
        <w:t>-produce storage. Rooted in the core value of compassion, 'Shelter for All' underscores Tata BlueScope Steel's dedication to making a tangible impact in the world, transcending the boundaries of conventional product promotion. </w:t>
      </w:r>
    </w:p>
    <w:p w14:paraId="21325BFC" w14:textId="77777777" w:rsidR="00D704B1" w:rsidRPr="007004A2" w:rsidRDefault="0014664A" w:rsidP="00D704B1">
      <w:pPr>
        <w:ind w:left="-624" w:right="-510"/>
        <w:jc w:val="both"/>
        <w:rPr>
          <w:rFonts w:cstheme="minorHAnsi"/>
        </w:rPr>
      </w:pPr>
      <w:r w:rsidRPr="007004A2">
        <w:rPr>
          <w:rFonts w:cstheme="minorHAnsi"/>
          <w:b/>
        </w:rPr>
        <w:t>Mr. A</w:t>
      </w:r>
      <w:r w:rsidR="001B33DF" w:rsidRPr="007004A2">
        <w:rPr>
          <w:rFonts w:cstheme="minorHAnsi"/>
          <w:b/>
        </w:rPr>
        <w:t xml:space="preserve">noop Kumar Trivedi, Managing Director, </w:t>
      </w:r>
      <w:r w:rsidRPr="007004A2">
        <w:rPr>
          <w:rFonts w:cstheme="minorHAnsi"/>
          <w:b/>
        </w:rPr>
        <w:t>Tata BlueScope Steel,</w:t>
      </w:r>
      <w:r w:rsidRPr="007004A2">
        <w:rPr>
          <w:rFonts w:cstheme="minorHAnsi"/>
        </w:rPr>
        <w:t xml:space="preserve"> said, "At Tata BlueScope Steel, our commitment goes beyond providing </w:t>
      </w:r>
      <w:r w:rsidR="005B365A" w:rsidRPr="007004A2">
        <w:rPr>
          <w:rFonts w:cstheme="minorHAnsi"/>
        </w:rPr>
        <w:t xml:space="preserve">best-in-class </w:t>
      </w:r>
      <w:r w:rsidRPr="007004A2">
        <w:rPr>
          <w:rFonts w:cstheme="minorHAnsi"/>
        </w:rPr>
        <w:t>coated steel. With 'Shelter for All', we aim to enhance</w:t>
      </w:r>
      <w:r w:rsidR="00D704B1" w:rsidRPr="007004A2">
        <w:rPr>
          <w:rFonts w:cstheme="minorHAnsi"/>
        </w:rPr>
        <w:t xml:space="preserve"> lives and raise</w:t>
      </w:r>
      <w:r w:rsidRPr="007004A2">
        <w:rPr>
          <w:rFonts w:cstheme="minorHAnsi"/>
        </w:rPr>
        <w:t xml:space="preserve"> awareness about criti</w:t>
      </w:r>
      <w:r w:rsidR="00D704B1" w:rsidRPr="007004A2">
        <w:rPr>
          <w:rFonts w:cstheme="minorHAnsi"/>
        </w:rPr>
        <w:t>cal shelter and housing issues.”</w:t>
      </w:r>
    </w:p>
    <w:p w14:paraId="23FF8F3E" w14:textId="77777777" w:rsidR="00D22290" w:rsidRPr="007004A2" w:rsidRDefault="00D22290" w:rsidP="00D704B1">
      <w:pPr>
        <w:ind w:left="-624" w:right="-510"/>
        <w:jc w:val="both"/>
        <w:rPr>
          <w:rFonts w:cstheme="minorHAnsi"/>
        </w:rPr>
      </w:pPr>
      <w:r w:rsidRPr="007004A2">
        <w:rPr>
          <w:rFonts w:cstheme="minorHAnsi"/>
        </w:rPr>
        <w:t>He furt</w:t>
      </w:r>
      <w:r w:rsidR="00FC0BB1" w:rsidRPr="007004A2">
        <w:rPr>
          <w:rFonts w:cstheme="minorHAnsi"/>
        </w:rPr>
        <w:t>her added, “Shelter for All is an</w:t>
      </w:r>
      <w:r w:rsidRPr="007004A2">
        <w:rPr>
          <w:rFonts w:cstheme="minorHAnsi"/>
        </w:rPr>
        <w:t xml:space="preserve"> idea that will include providing shelter to </w:t>
      </w:r>
      <w:r w:rsidR="00FE72E4" w:rsidRPr="007004A2">
        <w:rPr>
          <w:rFonts w:cstheme="minorHAnsi"/>
        </w:rPr>
        <w:t xml:space="preserve">all things – living and non-living. The initiative will aim at sheltering </w:t>
      </w:r>
      <w:r w:rsidRPr="007004A2">
        <w:rPr>
          <w:rFonts w:cstheme="minorHAnsi"/>
        </w:rPr>
        <w:t xml:space="preserve">animals, </w:t>
      </w:r>
      <w:r w:rsidR="00FE72E4" w:rsidRPr="007004A2">
        <w:rPr>
          <w:rFonts w:cstheme="minorHAnsi"/>
        </w:rPr>
        <w:t>h</w:t>
      </w:r>
      <w:r w:rsidRPr="007004A2">
        <w:rPr>
          <w:rFonts w:cstheme="minorHAnsi"/>
        </w:rPr>
        <w:t>angars</w:t>
      </w:r>
      <w:r w:rsidR="00FE72E4" w:rsidRPr="007004A2">
        <w:rPr>
          <w:rFonts w:cstheme="minorHAnsi"/>
        </w:rPr>
        <w:t xml:space="preserve"> for planes</w:t>
      </w:r>
      <w:r w:rsidRPr="007004A2">
        <w:rPr>
          <w:rFonts w:cstheme="minorHAnsi"/>
        </w:rPr>
        <w:t xml:space="preserve">, </w:t>
      </w:r>
      <w:r w:rsidR="00FE72E4" w:rsidRPr="007004A2">
        <w:rPr>
          <w:rFonts w:cstheme="minorHAnsi"/>
        </w:rPr>
        <w:t>docks or more for s</w:t>
      </w:r>
      <w:r w:rsidRPr="007004A2">
        <w:rPr>
          <w:rFonts w:cstheme="minorHAnsi"/>
        </w:rPr>
        <w:t xml:space="preserve">hips, </w:t>
      </w:r>
      <w:r w:rsidR="00FE72E4" w:rsidRPr="007004A2">
        <w:rPr>
          <w:rFonts w:cstheme="minorHAnsi"/>
        </w:rPr>
        <w:t>m</w:t>
      </w:r>
      <w:r w:rsidRPr="007004A2">
        <w:rPr>
          <w:rFonts w:cstheme="minorHAnsi"/>
        </w:rPr>
        <w:t>etro</w:t>
      </w:r>
      <w:r w:rsidR="00FE72E4" w:rsidRPr="007004A2">
        <w:rPr>
          <w:rFonts w:cstheme="minorHAnsi"/>
        </w:rPr>
        <w:t xml:space="preserve"> </w:t>
      </w:r>
      <w:r w:rsidR="00B37F6B" w:rsidRPr="007004A2">
        <w:rPr>
          <w:rFonts w:cstheme="minorHAnsi"/>
        </w:rPr>
        <w:t>statio</w:t>
      </w:r>
      <w:r w:rsidR="00A820AA" w:rsidRPr="007004A2">
        <w:rPr>
          <w:rFonts w:cstheme="minorHAnsi"/>
        </w:rPr>
        <w:t>ns</w:t>
      </w:r>
      <w:r w:rsidRPr="007004A2">
        <w:rPr>
          <w:rFonts w:cstheme="minorHAnsi"/>
        </w:rPr>
        <w:t xml:space="preserve">, </w:t>
      </w:r>
      <w:r w:rsidR="00FE72E4" w:rsidRPr="007004A2">
        <w:rPr>
          <w:rFonts w:cstheme="minorHAnsi"/>
        </w:rPr>
        <w:t>and any other needs of the society, to put it simply -</w:t>
      </w:r>
      <w:r w:rsidRPr="007004A2">
        <w:rPr>
          <w:rFonts w:cstheme="minorHAnsi"/>
        </w:rPr>
        <w:t xml:space="preserve"> anything and everything</w:t>
      </w:r>
      <w:r w:rsidR="00FE72E4" w:rsidRPr="007004A2">
        <w:rPr>
          <w:rFonts w:cstheme="minorHAnsi"/>
        </w:rPr>
        <w:t xml:space="preserve"> will be sheltered by our new initiative</w:t>
      </w:r>
      <w:r w:rsidRPr="007004A2">
        <w:rPr>
          <w:rFonts w:cstheme="minorHAnsi"/>
        </w:rPr>
        <w:t xml:space="preserve">! </w:t>
      </w:r>
      <w:r w:rsidR="00FE72E4" w:rsidRPr="007004A2">
        <w:rPr>
          <w:rFonts w:cstheme="minorHAnsi"/>
        </w:rPr>
        <w:t xml:space="preserve">With this initiative we aim to be </w:t>
      </w:r>
      <w:r w:rsidRPr="007004A2">
        <w:rPr>
          <w:rFonts w:cstheme="minorHAnsi"/>
        </w:rPr>
        <w:t xml:space="preserve">a part of </w:t>
      </w:r>
      <w:r w:rsidR="00FE72E4" w:rsidRPr="007004A2">
        <w:rPr>
          <w:rFonts w:cstheme="minorHAnsi"/>
        </w:rPr>
        <w:t xml:space="preserve">the </w:t>
      </w:r>
      <w:r w:rsidRPr="007004A2">
        <w:rPr>
          <w:rFonts w:cstheme="minorHAnsi"/>
        </w:rPr>
        <w:t>‘</w:t>
      </w:r>
      <w:proofErr w:type="spellStart"/>
      <w:r w:rsidRPr="007004A2">
        <w:rPr>
          <w:rFonts w:cstheme="minorHAnsi"/>
        </w:rPr>
        <w:t>AmritKaal</w:t>
      </w:r>
      <w:proofErr w:type="spellEnd"/>
      <w:r w:rsidRPr="007004A2">
        <w:rPr>
          <w:rFonts w:cstheme="minorHAnsi"/>
        </w:rPr>
        <w:t xml:space="preserve">’ of </w:t>
      </w:r>
      <w:r w:rsidR="00FE72E4" w:rsidRPr="007004A2">
        <w:rPr>
          <w:rFonts w:cstheme="minorHAnsi"/>
        </w:rPr>
        <w:t xml:space="preserve">a </w:t>
      </w:r>
      <w:r w:rsidRPr="007004A2">
        <w:rPr>
          <w:rFonts w:cstheme="minorHAnsi"/>
        </w:rPr>
        <w:t>New India. #</w:t>
      </w:r>
      <w:proofErr w:type="spellStart"/>
      <w:r w:rsidRPr="007004A2">
        <w:rPr>
          <w:rFonts w:cstheme="minorHAnsi"/>
        </w:rPr>
        <w:t>S</w:t>
      </w:r>
      <w:r w:rsidR="00FE72E4" w:rsidRPr="007004A2">
        <w:rPr>
          <w:rFonts w:cstheme="minorHAnsi"/>
        </w:rPr>
        <w:t>helterForAll</w:t>
      </w:r>
      <w:proofErr w:type="spellEnd"/>
      <w:r w:rsidRPr="007004A2">
        <w:rPr>
          <w:rFonts w:cstheme="minorHAnsi"/>
        </w:rPr>
        <w:t xml:space="preserve"> stands for physical </w:t>
      </w:r>
      <w:r w:rsidR="00FE72E4" w:rsidRPr="007004A2">
        <w:rPr>
          <w:rFonts w:cstheme="minorHAnsi"/>
        </w:rPr>
        <w:t>as well as</w:t>
      </w:r>
      <w:r w:rsidRPr="007004A2">
        <w:rPr>
          <w:rFonts w:cstheme="minorHAnsi"/>
        </w:rPr>
        <w:t xml:space="preserve"> emotional support to the needy! </w:t>
      </w:r>
      <w:r w:rsidR="00D704B1" w:rsidRPr="007004A2">
        <w:rPr>
          <w:rFonts w:cstheme="minorHAnsi"/>
        </w:rPr>
        <w:t>And I take this opportunity to</w:t>
      </w:r>
      <w:r w:rsidR="00AE499B" w:rsidRPr="007004A2">
        <w:rPr>
          <w:rFonts w:cstheme="minorHAnsi"/>
        </w:rPr>
        <w:t xml:space="preserve"> e</w:t>
      </w:r>
      <w:r w:rsidR="00A25633" w:rsidRPr="007004A2">
        <w:rPr>
          <w:rFonts w:cstheme="minorHAnsi"/>
        </w:rPr>
        <w:t>nsure</w:t>
      </w:r>
      <w:r w:rsidR="001B2546" w:rsidRPr="007004A2">
        <w:rPr>
          <w:rFonts w:cstheme="minorHAnsi"/>
        </w:rPr>
        <w:t xml:space="preserve"> </w:t>
      </w:r>
      <w:r w:rsidR="004F7697" w:rsidRPr="007004A2">
        <w:rPr>
          <w:rFonts w:cstheme="minorHAnsi"/>
        </w:rPr>
        <w:t xml:space="preserve">all our stakeholders take </w:t>
      </w:r>
      <w:r w:rsidR="00FE72E4" w:rsidRPr="007004A2">
        <w:rPr>
          <w:rFonts w:cstheme="minorHAnsi"/>
        </w:rPr>
        <w:t>a</w:t>
      </w:r>
      <w:r w:rsidRPr="007004A2">
        <w:rPr>
          <w:rFonts w:cstheme="minorHAnsi"/>
        </w:rPr>
        <w:t xml:space="preserve">ppropriate steps to </w:t>
      </w:r>
      <w:r w:rsidR="00FE72E4" w:rsidRPr="007004A2">
        <w:rPr>
          <w:rFonts w:cstheme="minorHAnsi"/>
        </w:rPr>
        <w:t>fulfil this promise</w:t>
      </w:r>
      <w:r w:rsidRPr="007004A2">
        <w:rPr>
          <w:rFonts w:cstheme="minorHAnsi"/>
        </w:rPr>
        <w:t>”</w:t>
      </w:r>
    </w:p>
    <w:p w14:paraId="6D87E559" w14:textId="77777777" w:rsidR="00D12B8A" w:rsidRPr="00D12B8A" w:rsidRDefault="00821EA4" w:rsidP="00D12B8A">
      <w:pPr>
        <w:ind w:left="-624" w:right="-510"/>
        <w:rPr>
          <w:rFonts w:cstheme="minorHAnsi"/>
          <w:bCs/>
        </w:rPr>
      </w:pPr>
      <w:r>
        <w:rPr>
          <w:rFonts w:cstheme="minorHAnsi"/>
          <w:bCs/>
        </w:rPr>
        <w:t xml:space="preserve">The </w:t>
      </w:r>
      <w:r w:rsidRPr="00821EA4">
        <w:rPr>
          <w:rFonts w:cstheme="minorHAnsi"/>
          <w:bCs/>
        </w:rPr>
        <w:t>event featured a series of distinguished speakers, each contributing unique perspectives to the theme</w:t>
      </w:r>
      <w:r w:rsidR="004F7697">
        <w:rPr>
          <w:rFonts w:cstheme="minorHAnsi"/>
          <w:bCs/>
        </w:rPr>
        <w:t xml:space="preserve"> of sustainable development and community upliftment</w:t>
      </w:r>
      <w:r w:rsidRPr="00821EA4">
        <w:rPr>
          <w:rFonts w:cstheme="minorHAnsi"/>
          <w:bCs/>
        </w:rPr>
        <w:t xml:space="preserve">. </w:t>
      </w:r>
      <w:r w:rsidR="00FF6D95" w:rsidRPr="00F32CA3">
        <w:rPr>
          <w:rFonts w:cstheme="minorHAnsi"/>
          <w:bCs/>
        </w:rPr>
        <w:t xml:space="preserve">Padma Shree and India’s first Paralympic gold </w:t>
      </w:r>
      <w:r w:rsidR="001B2546" w:rsidRPr="00F32CA3">
        <w:rPr>
          <w:rFonts w:cstheme="minorHAnsi"/>
          <w:bCs/>
        </w:rPr>
        <w:t>medallist</w:t>
      </w:r>
      <w:r w:rsidR="00FF6D95" w:rsidRPr="003C67E7">
        <w:rPr>
          <w:rFonts w:cstheme="minorHAnsi"/>
          <w:bCs/>
          <w:color w:val="1F3864" w:themeColor="accent1" w:themeShade="80"/>
        </w:rPr>
        <w:t xml:space="preserve">, </w:t>
      </w:r>
      <w:proofErr w:type="spellStart"/>
      <w:r w:rsidR="00FF6D95" w:rsidRPr="007004A2">
        <w:rPr>
          <w:rFonts w:cstheme="minorHAnsi"/>
          <w:b/>
          <w:bCs/>
        </w:rPr>
        <w:t>Murlikant</w:t>
      </w:r>
      <w:proofErr w:type="spellEnd"/>
      <w:r w:rsidR="00FF6D95" w:rsidRPr="007004A2">
        <w:rPr>
          <w:rFonts w:cstheme="minorHAnsi"/>
          <w:b/>
          <w:bCs/>
        </w:rPr>
        <w:t xml:space="preserve"> </w:t>
      </w:r>
      <w:proofErr w:type="spellStart"/>
      <w:r w:rsidR="00FF6D95" w:rsidRPr="007004A2">
        <w:rPr>
          <w:rFonts w:cstheme="minorHAnsi"/>
          <w:b/>
          <w:bCs/>
        </w:rPr>
        <w:t>Petkar</w:t>
      </w:r>
      <w:proofErr w:type="spellEnd"/>
      <w:r w:rsidR="00FF6D95" w:rsidRPr="007004A2">
        <w:rPr>
          <w:rFonts w:cstheme="minorHAnsi"/>
          <w:bCs/>
        </w:rPr>
        <w:t xml:space="preserve">, </w:t>
      </w:r>
      <w:r w:rsidR="00A22DCD" w:rsidRPr="007004A2">
        <w:rPr>
          <w:rFonts w:cstheme="minorHAnsi"/>
          <w:bCs/>
        </w:rPr>
        <w:t xml:space="preserve">captivated the audience with his story of triumph over adversity. His talk drew a compelling parallel between his journey of resilience and the ongoing struggles of individuals in need of reliable shelter, underscoring the power of persistence and community support. </w:t>
      </w:r>
      <w:proofErr w:type="spellStart"/>
      <w:r w:rsidR="00781271" w:rsidRPr="007004A2">
        <w:rPr>
          <w:rFonts w:cstheme="minorHAnsi"/>
          <w:b/>
          <w:bCs/>
        </w:rPr>
        <w:t>Atul</w:t>
      </w:r>
      <w:proofErr w:type="spellEnd"/>
      <w:r w:rsidR="00781271" w:rsidRPr="007004A2">
        <w:rPr>
          <w:rFonts w:cstheme="minorHAnsi"/>
          <w:b/>
          <w:bCs/>
        </w:rPr>
        <w:t xml:space="preserve"> </w:t>
      </w:r>
      <w:proofErr w:type="spellStart"/>
      <w:r w:rsidR="00781271" w:rsidRPr="007004A2">
        <w:rPr>
          <w:rFonts w:cstheme="minorHAnsi"/>
          <w:b/>
          <w:bCs/>
        </w:rPr>
        <w:t>Gadgil</w:t>
      </w:r>
      <w:proofErr w:type="spellEnd"/>
      <w:r w:rsidR="00781271" w:rsidRPr="007004A2">
        <w:rPr>
          <w:rFonts w:cstheme="minorHAnsi"/>
          <w:b/>
          <w:bCs/>
        </w:rPr>
        <w:t xml:space="preserve">, Director Operations of </w:t>
      </w:r>
      <w:proofErr w:type="spellStart"/>
      <w:r w:rsidR="00781271" w:rsidRPr="007004A2">
        <w:rPr>
          <w:rFonts w:cstheme="minorHAnsi"/>
          <w:b/>
          <w:bCs/>
        </w:rPr>
        <w:t>Maha</w:t>
      </w:r>
      <w:proofErr w:type="spellEnd"/>
      <w:r w:rsidR="00781271" w:rsidRPr="007004A2">
        <w:rPr>
          <w:rFonts w:cstheme="minorHAnsi"/>
          <w:b/>
          <w:bCs/>
        </w:rPr>
        <w:t>-Metro,</w:t>
      </w:r>
      <w:r w:rsidR="00F32CA3">
        <w:rPr>
          <w:rFonts w:cstheme="minorHAnsi"/>
          <w:b/>
          <w:bCs/>
        </w:rPr>
        <w:t xml:space="preserve"> </w:t>
      </w:r>
      <w:r w:rsidR="00781271" w:rsidRPr="007004A2">
        <w:rPr>
          <w:rFonts w:cstheme="minorHAnsi"/>
          <w:bCs/>
        </w:rPr>
        <w:t xml:space="preserve">highlighted in an individual capacity, the critical intersection of affordable housing and urban development. He emphasized the significance of incorporating sustainable and accessible housing solutions within major urban projects, using the Pune Metro as a prime example. </w:t>
      </w:r>
      <w:proofErr w:type="spellStart"/>
      <w:r w:rsidR="00A22DCD" w:rsidRPr="007004A2">
        <w:rPr>
          <w:rFonts w:cstheme="minorHAnsi"/>
          <w:b/>
          <w:bCs/>
        </w:rPr>
        <w:t>Jyoti</w:t>
      </w:r>
      <w:proofErr w:type="spellEnd"/>
      <w:r w:rsidR="00A22DCD" w:rsidRPr="007004A2">
        <w:rPr>
          <w:rFonts w:cstheme="minorHAnsi"/>
          <w:b/>
          <w:bCs/>
        </w:rPr>
        <w:t xml:space="preserve"> </w:t>
      </w:r>
      <w:proofErr w:type="spellStart"/>
      <w:r w:rsidR="00A22DCD" w:rsidRPr="007004A2">
        <w:rPr>
          <w:rFonts w:cstheme="minorHAnsi"/>
          <w:b/>
          <w:bCs/>
        </w:rPr>
        <w:t>Pathania</w:t>
      </w:r>
      <w:proofErr w:type="spellEnd"/>
      <w:r w:rsidR="00A22DCD" w:rsidRPr="007004A2">
        <w:rPr>
          <w:rFonts w:cstheme="minorHAnsi"/>
          <w:bCs/>
        </w:rPr>
        <w:t xml:space="preserve">, with her deep roots in social work through Chaitanya </w:t>
      </w:r>
      <w:proofErr w:type="spellStart"/>
      <w:r w:rsidR="00A22DCD" w:rsidRPr="007004A2">
        <w:rPr>
          <w:rFonts w:cstheme="minorHAnsi"/>
          <w:bCs/>
        </w:rPr>
        <w:t>Mahila</w:t>
      </w:r>
      <w:proofErr w:type="spellEnd"/>
      <w:r w:rsidR="00A22DCD" w:rsidRPr="007004A2">
        <w:rPr>
          <w:rFonts w:cstheme="minorHAnsi"/>
          <w:bCs/>
        </w:rPr>
        <w:t xml:space="preserve"> Mandal in Pune, focused on the societal dimensions of housing. She spoke passionately about the crucial role of non-governmental organizations in bolstering government efforts, particularly in providing support to women and children in vulnerable situations.</w:t>
      </w:r>
      <w:r w:rsidR="00843CCC" w:rsidRPr="007004A2">
        <w:rPr>
          <w:rFonts w:cstheme="minorHAnsi"/>
          <w:bCs/>
        </w:rPr>
        <w:t xml:space="preserve"> </w:t>
      </w:r>
      <w:proofErr w:type="spellStart"/>
      <w:r w:rsidR="00D12B8A" w:rsidRPr="00D12B8A">
        <w:rPr>
          <w:rFonts w:cstheme="minorHAnsi"/>
          <w:b/>
          <w:bCs/>
        </w:rPr>
        <w:t>Ajit</w:t>
      </w:r>
      <w:proofErr w:type="spellEnd"/>
      <w:r w:rsidR="00D12B8A" w:rsidRPr="00D12B8A">
        <w:rPr>
          <w:rFonts w:cstheme="minorHAnsi"/>
          <w:b/>
          <w:bCs/>
        </w:rPr>
        <w:t xml:space="preserve"> </w:t>
      </w:r>
      <w:proofErr w:type="spellStart"/>
      <w:r w:rsidR="00D12B8A" w:rsidRPr="00D12B8A">
        <w:rPr>
          <w:rFonts w:cstheme="minorHAnsi"/>
          <w:b/>
          <w:bCs/>
        </w:rPr>
        <w:t>Ranade</w:t>
      </w:r>
      <w:proofErr w:type="spellEnd"/>
      <w:r w:rsidR="00D12B8A" w:rsidRPr="00D12B8A">
        <w:rPr>
          <w:rFonts w:cstheme="minorHAnsi"/>
          <w:bCs/>
        </w:rPr>
        <w:t xml:space="preserve">, who has served on various committees of Reserve Bank of India and has worked as a Chief economist for various corporate organisations, highlighted the growth of India and his personal feedback on the economy. </w:t>
      </w:r>
    </w:p>
    <w:p w14:paraId="1E26F5F2" w14:textId="77777777" w:rsidR="0048585C" w:rsidRDefault="00843CCC" w:rsidP="0048585C">
      <w:pPr>
        <w:ind w:left="-624" w:right="-510"/>
        <w:rPr>
          <w:rFonts w:cstheme="minorHAnsi"/>
          <w:bCs/>
        </w:rPr>
      </w:pPr>
      <w:r w:rsidRPr="007004A2">
        <w:rPr>
          <w:rFonts w:cstheme="minorHAnsi"/>
          <w:bCs/>
        </w:rPr>
        <w:t xml:space="preserve">Adding to the spectrum of perspectives, </w:t>
      </w:r>
      <w:proofErr w:type="spellStart"/>
      <w:r w:rsidRPr="003F6395">
        <w:rPr>
          <w:rFonts w:cstheme="minorHAnsi"/>
          <w:b/>
          <w:bCs/>
        </w:rPr>
        <w:t>Sangram</w:t>
      </w:r>
      <w:proofErr w:type="spellEnd"/>
      <w:r w:rsidRPr="003F6395">
        <w:rPr>
          <w:rFonts w:cstheme="minorHAnsi"/>
          <w:b/>
          <w:bCs/>
        </w:rPr>
        <w:t xml:space="preserve"> Gaikwad</w:t>
      </w:r>
      <w:r w:rsidRPr="007004A2">
        <w:rPr>
          <w:rFonts w:cstheme="minorHAnsi"/>
          <w:bCs/>
        </w:rPr>
        <w:t xml:space="preserve">, </w:t>
      </w:r>
      <w:r w:rsidRPr="003F6395">
        <w:rPr>
          <w:rFonts w:cstheme="minorHAnsi"/>
          <w:b/>
          <w:bCs/>
        </w:rPr>
        <w:t>Income Tax Commissioner</w:t>
      </w:r>
      <w:r w:rsidRPr="007004A2">
        <w:rPr>
          <w:rFonts w:cstheme="minorHAnsi"/>
          <w:bCs/>
        </w:rPr>
        <w:t>, delved deeper into India's evolving economic landscape. He added, "India's path to a robust and inclusive future is fundamentally linked to key macro</w:t>
      </w:r>
      <w:r w:rsidR="00055422" w:rsidRPr="007004A2">
        <w:rPr>
          <w:rFonts w:cstheme="minorHAnsi"/>
          <w:bCs/>
        </w:rPr>
        <w:t>-</w:t>
      </w:r>
      <w:r w:rsidRPr="007004A2">
        <w:rPr>
          <w:rFonts w:cstheme="minorHAnsi"/>
          <w:bCs/>
        </w:rPr>
        <w:t>microeconomic elements and initiatives like 'Shelter for All' are crucial in this context. On a macro level, they stimulate economic activity by generating emplo</w:t>
      </w:r>
      <w:bookmarkStart w:id="0" w:name="_GoBack"/>
      <w:bookmarkEnd w:id="0"/>
      <w:r w:rsidRPr="007004A2">
        <w:rPr>
          <w:rFonts w:cstheme="minorHAnsi"/>
          <w:bCs/>
        </w:rPr>
        <w:t>yment, fostering industrial growth, and promoting technological innovation. At a micro level, they directly impact the quality of life by improving living standards and providing stable livelihoods, aligning with our broader goals of achieving a self-reliant India."</w:t>
      </w:r>
      <w:r w:rsidR="00A22DCD" w:rsidRPr="007004A2">
        <w:rPr>
          <w:rFonts w:cstheme="minorHAnsi"/>
          <w:bCs/>
        </w:rPr>
        <w:t xml:space="preserve"> The collective </w:t>
      </w:r>
      <w:r w:rsidR="00A22DCD" w:rsidRPr="007004A2">
        <w:rPr>
          <w:rFonts w:cstheme="minorHAnsi"/>
          <w:bCs/>
        </w:rPr>
        <w:lastRenderedPageBreak/>
        <w:t>insights of these speakers enriched the dialogue at the event, offering a nuanced and comprehensive perspective on the challenges and potential solutions in realizing t</w:t>
      </w:r>
      <w:r w:rsidR="00071E3D" w:rsidRPr="007004A2">
        <w:rPr>
          <w:rFonts w:cstheme="minorHAnsi"/>
          <w:bCs/>
        </w:rPr>
        <w:t>he vision of 'Shelter for All'.</w:t>
      </w:r>
    </w:p>
    <w:p w14:paraId="7F7C12A7" w14:textId="77777777" w:rsidR="00781271" w:rsidRPr="00506894" w:rsidRDefault="004F7697" w:rsidP="00781271">
      <w:pPr>
        <w:ind w:left="-624" w:right="-510"/>
        <w:jc w:val="both"/>
        <w:rPr>
          <w:rFonts w:cstheme="minorHAnsi"/>
        </w:rPr>
      </w:pPr>
      <w:r w:rsidRPr="004F7697">
        <w:rPr>
          <w:rFonts w:cstheme="minorHAnsi"/>
          <w:bCs/>
        </w:rPr>
        <w:t>Tata BlueScope Steel also announced the launch of ‘</w:t>
      </w:r>
      <w:proofErr w:type="spellStart"/>
      <w:r w:rsidRPr="004F7697">
        <w:rPr>
          <w:rFonts w:cstheme="minorHAnsi"/>
          <w:bCs/>
        </w:rPr>
        <w:t>TaBluZTalk</w:t>
      </w:r>
      <w:proofErr w:type="spellEnd"/>
      <w:r w:rsidRPr="004F7697">
        <w:rPr>
          <w:rFonts w:cstheme="minorHAnsi"/>
          <w:bCs/>
        </w:rPr>
        <w:t xml:space="preserve">’, an exclusive newsletter for the coated steel industry, and enthusiasts wanting to make their career in this industry. Unveiled at the </w:t>
      </w:r>
      <w:proofErr w:type="spellStart"/>
      <w:r w:rsidRPr="004F7697">
        <w:rPr>
          <w:rFonts w:cstheme="minorHAnsi"/>
          <w:bCs/>
        </w:rPr>
        <w:t>Prarambh</w:t>
      </w:r>
      <w:proofErr w:type="spellEnd"/>
      <w:r w:rsidRPr="004F7697">
        <w:rPr>
          <w:rFonts w:cstheme="minorHAnsi"/>
          <w:bCs/>
        </w:rPr>
        <w:t xml:space="preserve"> event, it aims to bring together subject matter experts and industry veterans to endorse their views and share experiences, enriching the knowledge base of the sector. </w:t>
      </w:r>
      <w:r w:rsidR="00781271" w:rsidRPr="00506894">
        <w:rPr>
          <w:rFonts w:cstheme="minorHAnsi"/>
        </w:rPr>
        <w:t xml:space="preserve">Tata BlueScope Steel's recent business expansion in Uttar Pradesh and Gujarat, as part of 'Project </w:t>
      </w:r>
      <w:proofErr w:type="spellStart"/>
      <w:r w:rsidR="00781271" w:rsidRPr="00506894">
        <w:rPr>
          <w:rFonts w:cstheme="minorHAnsi"/>
        </w:rPr>
        <w:t>Vistaar</w:t>
      </w:r>
      <w:proofErr w:type="spellEnd"/>
      <w:r w:rsidR="00781271" w:rsidRPr="00506894">
        <w:rPr>
          <w:rFonts w:cstheme="minorHAnsi"/>
        </w:rPr>
        <w:t>', and the celebration of 25 years of their flagship brand, COLORBOND®, offers a compelling narrative of how the company's business goals align with community uplif</w:t>
      </w:r>
      <w:r w:rsidR="00781271">
        <w:rPr>
          <w:rFonts w:cstheme="minorHAnsi"/>
        </w:rPr>
        <w:t xml:space="preserve">tment. This expansion strategy </w:t>
      </w:r>
      <w:r w:rsidR="00781271" w:rsidRPr="00506894">
        <w:rPr>
          <w:rFonts w:cstheme="minorHAnsi"/>
        </w:rPr>
        <w:t>focuses on providing high-quality colour-coated roofing and cladding solutions tailored to the unique needs of these markets, signifying Tata BlueScope Steel’s strategic commitment to regional development. The company's growth in these areas not only strengthens its market presence but also supports local economies and communities.</w:t>
      </w:r>
    </w:p>
    <w:p w14:paraId="55E49DFB" w14:textId="77777777" w:rsidR="00A22DCD" w:rsidRPr="00FB7CD5" w:rsidRDefault="00781271" w:rsidP="00FB7CD5">
      <w:pPr>
        <w:ind w:left="-624" w:right="-510"/>
        <w:jc w:val="both"/>
        <w:rPr>
          <w:rFonts w:cstheme="minorHAnsi"/>
        </w:rPr>
      </w:pPr>
      <w:r w:rsidRPr="00506894">
        <w:rPr>
          <w:rFonts w:cstheme="minorHAnsi"/>
        </w:rPr>
        <w:t>The network expansion will offer top-quality products closer to home for customers and will bolster smaller enterprises, allied services, and employment opportunities in the region. This growth aligns with Tata BlueScope Steel’s vision of '#</w:t>
      </w:r>
      <w:proofErr w:type="spellStart"/>
      <w:r w:rsidRPr="00506894">
        <w:rPr>
          <w:rFonts w:cstheme="minorHAnsi"/>
        </w:rPr>
        <w:t>ShelterforAll</w:t>
      </w:r>
      <w:proofErr w:type="spellEnd"/>
      <w:r w:rsidRPr="00506894">
        <w:rPr>
          <w:rFonts w:cstheme="minorHAnsi"/>
        </w:rPr>
        <w:t>', aiming to enhance lives, support communities, and create a lasting and positive influence in the world.</w:t>
      </w:r>
      <w:r w:rsidR="00D704B1">
        <w:rPr>
          <w:rFonts w:cstheme="minorHAnsi"/>
        </w:rPr>
        <w:t xml:space="preserve"> </w:t>
      </w:r>
    </w:p>
    <w:p w14:paraId="3E8D9634" w14:textId="77777777" w:rsidR="001B33DF" w:rsidRPr="001B33DF" w:rsidRDefault="001B33DF" w:rsidP="001B33DF">
      <w:pPr>
        <w:spacing w:after="0" w:line="240" w:lineRule="auto"/>
        <w:ind w:left="-624" w:right="-510"/>
        <w:jc w:val="both"/>
        <w:textAlignment w:val="baseline"/>
        <w:rPr>
          <w:rFonts w:ascii="Calibri" w:eastAsia="Times New Roman" w:hAnsi="Calibri" w:cs="Calibri"/>
          <w:b/>
          <w:bCs/>
          <w:color w:val="000000"/>
          <w:kern w:val="0"/>
          <w:lang w:val="en-US" w:eastAsia="en-IN"/>
          <w14:ligatures w14:val="none"/>
        </w:rPr>
      </w:pPr>
      <w:r w:rsidRPr="001B33DF">
        <w:rPr>
          <w:rFonts w:ascii="Calibri" w:eastAsia="Times New Roman" w:hAnsi="Calibri" w:cs="Calibri"/>
          <w:b/>
          <w:bCs/>
          <w:color w:val="000000"/>
          <w:kern w:val="0"/>
          <w:lang w:val="en-US" w:eastAsia="en-IN"/>
          <w14:ligatures w14:val="none"/>
        </w:rPr>
        <w:t>About Tata BlueScope Steel:</w:t>
      </w:r>
    </w:p>
    <w:p w14:paraId="58C81192" w14:textId="77777777" w:rsidR="001B33DF" w:rsidRDefault="001B33DF" w:rsidP="001B33DF">
      <w:pPr>
        <w:spacing w:after="0" w:line="240" w:lineRule="auto"/>
        <w:ind w:left="-624" w:right="-510"/>
        <w:jc w:val="both"/>
        <w:textAlignment w:val="baseline"/>
        <w:rPr>
          <w:rFonts w:ascii="Calibri" w:eastAsia="Times New Roman" w:hAnsi="Calibri" w:cs="Calibri"/>
          <w:bCs/>
          <w:color w:val="000000"/>
          <w:kern w:val="0"/>
          <w:lang w:val="en-US" w:eastAsia="en-IN"/>
          <w14:ligatures w14:val="none"/>
        </w:rPr>
      </w:pPr>
      <w:r w:rsidRPr="001B33DF">
        <w:rPr>
          <w:rFonts w:ascii="Calibri" w:eastAsia="Times New Roman" w:hAnsi="Calibri" w:cs="Calibri"/>
          <w:bCs/>
          <w:color w:val="000000"/>
          <w:kern w:val="0"/>
          <w:lang w:val="en-US" w:eastAsia="en-IN"/>
          <w14:ligatures w14:val="none"/>
        </w:rPr>
        <w:t xml:space="preserve">Tata BlueScope Steel Private Limited (TBSPL) is committed to build India's promising future, by unlocking the potential of its people, and technology, creating architectural marvels in steel. </w:t>
      </w:r>
    </w:p>
    <w:p w14:paraId="0E56EF39" w14:textId="77777777" w:rsidR="001B33DF" w:rsidRDefault="001B33DF" w:rsidP="001B33DF">
      <w:pPr>
        <w:spacing w:after="0" w:line="240" w:lineRule="auto"/>
        <w:ind w:left="-624" w:right="-510"/>
        <w:jc w:val="both"/>
        <w:textAlignment w:val="baseline"/>
        <w:rPr>
          <w:rFonts w:ascii="Calibri" w:eastAsia="Times New Roman" w:hAnsi="Calibri" w:cs="Calibri"/>
          <w:bCs/>
          <w:color w:val="000000"/>
          <w:kern w:val="0"/>
          <w:lang w:val="en-US" w:eastAsia="en-IN"/>
          <w14:ligatures w14:val="none"/>
        </w:rPr>
      </w:pPr>
    </w:p>
    <w:p w14:paraId="382427BD" w14:textId="77777777" w:rsidR="001B33DF" w:rsidRDefault="001B33DF" w:rsidP="001B33DF">
      <w:pPr>
        <w:spacing w:after="0" w:line="240" w:lineRule="auto"/>
        <w:ind w:left="-624" w:right="-510"/>
        <w:jc w:val="both"/>
        <w:textAlignment w:val="baseline"/>
        <w:rPr>
          <w:rFonts w:ascii="Calibri" w:eastAsia="Times New Roman" w:hAnsi="Calibri" w:cs="Calibri"/>
          <w:bCs/>
          <w:color w:val="000000"/>
          <w:kern w:val="0"/>
          <w:lang w:val="en-US" w:eastAsia="en-IN"/>
          <w14:ligatures w14:val="none"/>
        </w:rPr>
      </w:pPr>
      <w:r w:rsidRPr="001B33DF">
        <w:rPr>
          <w:rFonts w:ascii="Calibri" w:eastAsia="Times New Roman" w:hAnsi="Calibri" w:cs="Calibri"/>
          <w:bCs/>
          <w:color w:val="000000"/>
          <w:kern w:val="0"/>
          <w:lang w:val="en-US" w:eastAsia="en-IN"/>
          <w14:ligatures w14:val="none"/>
        </w:rPr>
        <w:t xml:space="preserve">Backed by a trusted legacy, Tata BlueScope Steel is a leading player within the </w:t>
      </w:r>
      <w:proofErr w:type="spellStart"/>
      <w:r w:rsidRPr="001B33DF">
        <w:rPr>
          <w:rFonts w:ascii="Calibri" w:eastAsia="Times New Roman" w:hAnsi="Calibri" w:cs="Calibri"/>
          <w:bCs/>
          <w:color w:val="000000"/>
          <w:kern w:val="0"/>
          <w:lang w:val="en-US" w:eastAsia="en-IN"/>
          <w14:ligatures w14:val="none"/>
        </w:rPr>
        <w:t>colour</w:t>
      </w:r>
      <w:proofErr w:type="spellEnd"/>
      <w:r w:rsidRPr="001B33DF">
        <w:rPr>
          <w:rFonts w:ascii="Calibri" w:eastAsia="Times New Roman" w:hAnsi="Calibri" w:cs="Calibri"/>
          <w:bCs/>
          <w:color w:val="000000"/>
          <w:kern w:val="0"/>
          <w:lang w:val="en-US" w:eastAsia="en-IN"/>
          <w14:ligatures w14:val="none"/>
        </w:rPr>
        <w:t xml:space="preserve"> coated steel industry. With a focus on customer-centric solutions backed by innovation and sustainability, our team of experts uniquely address the opportunities and challenges of our customers, communities, and the planet at large. </w:t>
      </w:r>
    </w:p>
    <w:p w14:paraId="5E1542D1" w14:textId="77777777" w:rsidR="001B33DF" w:rsidRPr="001B33DF" w:rsidRDefault="001B33DF" w:rsidP="001B33DF">
      <w:pPr>
        <w:spacing w:after="0" w:line="240" w:lineRule="auto"/>
        <w:ind w:left="-624" w:right="-510"/>
        <w:jc w:val="both"/>
        <w:textAlignment w:val="baseline"/>
        <w:rPr>
          <w:rFonts w:ascii="Calibri" w:eastAsia="Times New Roman" w:hAnsi="Calibri" w:cs="Calibri"/>
          <w:bCs/>
          <w:color w:val="000000"/>
          <w:kern w:val="0"/>
          <w:lang w:val="en-US" w:eastAsia="en-IN"/>
          <w14:ligatures w14:val="none"/>
        </w:rPr>
      </w:pPr>
    </w:p>
    <w:p w14:paraId="70B13EDD" w14:textId="77777777" w:rsidR="001B33DF" w:rsidRDefault="001B33DF" w:rsidP="001B33DF">
      <w:pPr>
        <w:spacing w:after="0" w:line="240" w:lineRule="auto"/>
        <w:ind w:left="-624" w:right="-510"/>
        <w:jc w:val="both"/>
        <w:textAlignment w:val="baseline"/>
        <w:rPr>
          <w:rFonts w:ascii="Calibri" w:eastAsia="Times New Roman" w:hAnsi="Calibri" w:cs="Calibri"/>
          <w:bCs/>
          <w:color w:val="000000"/>
          <w:kern w:val="0"/>
          <w:lang w:val="en-US" w:eastAsia="en-IN"/>
          <w14:ligatures w14:val="none"/>
        </w:rPr>
      </w:pPr>
      <w:r w:rsidRPr="001B33DF">
        <w:rPr>
          <w:rFonts w:ascii="Calibri" w:eastAsia="Times New Roman" w:hAnsi="Calibri" w:cs="Calibri"/>
          <w:bCs/>
          <w:color w:val="000000"/>
          <w:kern w:val="0"/>
          <w:lang w:val="en-US" w:eastAsia="en-IN"/>
          <w14:ligatures w14:val="none"/>
        </w:rPr>
        <w:t xml:space="preserve">An equal joint venture between Tata Steel and BlueScope, Tata BlueScope Steel is an epitome of business integration that designs, manufactures, distributes, constructs and services a wide portfolio of coated steel building and construction solutions. The company’s offerings include cladding solutions in the form of coils, profiles, structural products, and accessories. With 7 state-of-the-art manufacturing facilities located strategically pan India &amp; over 5000 touch points and sales offices; Tata BlueScope Steel offers closer to customer experience through its wide presence. </w:t>
      </w:r>
    </w:p>
    <w:p w14:paraId="5AC5968D" w14:textId="77777777" w:rsidR="001B33DF" w:rsidRDefault="001B33DF" w:rsidP="001B33DF">
      <w:pPr>
        <w:spacing w:after="0" w:line="240" w:lineRule="auto"/>
        <w:ind w:left="-624" w:right="-510"/>
        <w:jc w:val="both"/>
        <w:textAlignment w:val="baseline"/>
        <w:rPr>
          <w:rFonts w:ascii="Calibri" w:eastAsia="Times New Roman" w:hAnsi="Calibri" w:cs="Calibri"/>
          <w:bCs/>
          <w:color w:val="000000"/>
          <w:kern w:val="0"/>
          <w:lang w:val="en-US" w:eastAsia="en-IN"/>
          <w14:ligatures w14:val="none"/>
        </w:rPr>
      </w:pPr>
      <w:r w:rsidRPr="001B33DF">
        <w:rPr>
          <w:rFonts w:ascii="Calibri" w:eastAsia="Times New Roman" w:hAnsi="Calibri" w:cs="Calibri"/>
          <w:bCs/>
          <w:color w:val="000000"/>
          <w:kern w:val="0"/>
          <w:lang w:val="en-US" w:eastAsia="en-IN"/>
          <w14:ligatures w14:val="none"/>
        </w:rPr>
        <w:t>Headquartered in Pune, Tata BlueScope Steel employs more than 1000 employees committed to strengthen a more prosperous India, through its corporate responsibility priorities critical to healthy communities: education, environment, and quality of life!</w:t>
      </w:r>
    </w:p>
    <w:p w14:paraId="692D7936" w14:textId="77777777" w:rsidR="001B33DF" w:rsidRPr="001B33DF" w:rsidRDefault="001B33DF" w:rsidP="001B33DF">
      <w:pPr>
        <w:spacing w:after="0" w:line="240" w:lineRule="auto"/>
        <w:ind w:left="-624" w:right="-510"/>
        <w:jc w:val="both"/>
        <w:textAlignment w:val="baseline"/>
        <w:rPr>
          <w:rFonts w:ascii="Calibri" w:eastAsia="Times New Roman" w:hAnsi="Calibri" w:cs="Calibri"/>
          <w:bCs/>
          <w:color w:val="000000"/>
          <w:kern w:val="0"/>
          <w:lang w:val="en-US" w:eastAsia="en-IN"/>
          <w14:ligatures w14:val="none"/>
        </w:rPr>
      </w:pPr>
    </w:p>
    <w:p w14:paraId="108FEC3B" w14:textId="77777777" w:rsidR="005804F9" w:rsidRDefault="001B33DF" w:rsidP="001B33DF">
      <w:pPr>
        <w:spacing w:after="0" w:line="240" w:lineRule="auto"/>
        <w:ind w:left="-624" w:right="-510"/>
        <w:jc w:val="both"/>
        <w:textAlignment w:val="baseline"/>
        <w:rPr>
          <w:rFonts w:ascii="Calibri" w:eastAsia="Times New Roman" w:hAnsi="Calibri" w:cs="Calibri"/>
          <w:bCs/>
          <w:color w:val="000000"/>
          <w:kern w:val="0"/>
          <w:lang w:val="en-US" w:eastAsia="en-IN"/>
          <w14:ligatures w14:val="none"/>
        </w:rPr>
      </w:pPr>
      <w:r w:rsidRPr="001B33DF">
        <w:rPr>
          <w:rFonts w:ascii="Calibri" w:eastAsia="Times New Roman" w:hAnsi="Calibri" w:cs="Calibri"/>
          <w:bCs/>
          <w:color w:val="000000"/>
          <w:kern w:val="0"/>
          <w:lang w:val="en-US" w:eastAsia="en-IN"/>
          <w14:ligatures w14:val="none"/>
        </w:rPr>
        <w:t xml:space="preserve">Learn more at </w:t>
      </w:r>
      <w:r w:rsidRPr="001B33DF">
        <w:rPr>
          <w:rFonts w:ascii="Calibri" w:eastAsia="Times New Roman" w:hAnsi="Calibri" w:cs="Calibri"/>
          <w:bCs/>
          <w:color w:val="0070C0"/>
          <w:kern w:val="0"/>
          <w:u w:val="single"/>
          <w:lang w:val="en-US" w:eastAsia="en-IN"/>
          <w14:ligatures w14:val="none"/>
        </w:rPr>
        <w:t>www.tatabluescopesteel.com</w:t>
      </w:r>
    </w:p>
    <w:p w14:paraId="7C663E37" w14:textId="77777777" w:rsidR="001B33DF" w:rsidRPr="001B33DF" w:rsidRDefault="001B33DF" w:rsidP="001B33DF">
      <w:pPr>
        <w:spacing w:after="0" w:line="240" w:lineRule="auto"/>
        <w:ind w:left="-624" w:right="-510"/>
        <w:jc w:val="both"/>
        <w:textAlignment w:val="baseline"/>
        <w:rPr>
          <w:rFonts w:ascii="Calibri" w:eastAsia="Times New Roman" w:hAnsi="Calibri" w:cs="Calibri"/>
          <w:bCs/>
          <w:color w:val="000000"/>
          <w:kern w:val="0"/>
          <w:lang w:val="en-US" w:eastAsia="en-IN"/>
          <w14:ligatures w14:val="none"/>
        </w:rPr>
      </w:pPr>
    </w:p>
    <w:p w14:paraId="796DB951" w14:textId="77777777" w:rsidR="004F0BF3" w:rsidRDefault="004F0BF3" w:rsidP="004F0BF3">
      <w:pPr>
        <w:spacing w:after="0" w:line="240" w:lineRule="auto"/>
        <w:ind w:left="-624" w:right="-510"/>
        <w:jc w:val="both"/>
        <w:textAlignment w:val="baseline"/>
        <w:rPr>
          <w:rFonts w:ascii="Calibri" w:eastAsia="Times New Roman" w:hAnsi="Calibri" w:cs="Calibri"/>
          <w:color w:val="000000"/>
          <w:kern w:val="0"/>
          <w:lang w:eastAsia="en-IN"/>
          <w14:ligatures w14:val="none"/>
        </w:rPr>
      </w:pPr>
      <w:r w:rsidRPr="004F0BF3">
        <w:rPr>
          <w:rFonts w:ascii="Calibri" w:eastAsia="Times New Roman" w:hAnsi="Calibri" w:cs="Calibri"/>
          <w:b/>
          <w:bCs/>
          <w:color w:val="000000"/>
          <w:kern w:val="0"/>
          <w:lang w:val="en-US" w:eastAsia="en-IN"/>
          <w14:ligatures w14:val="none"/>
        </w:rPr>
        <w:t>For media inquiries, please contact:</w:t>
      </w:r>
      <w:r w:rsidRPr="004F0BF3">
        <w:rPr>
          <w:rFonts w:ascii="Calibri" w:eastAsia="Times New Roman" w:hAnsi="Calibri" w:cs="Calibri"/>
          <w:color w:val="000000"/>
          <w:kern w:val="0"/>
          <w:lang w:eastAsia="en-IN"/>
          <w14:ligatures w14:val="none"/>
        </w:rPr>
        <w:t> </w:t>
      </w:r>
    </w:p>
    <w:p w14:paraId="016B43A7" w14:textId="77777777" w:rsidR="004F0BF3" w:rsidRPr="004F0BF3" w:rsidRDefault="004F0BF3" w:rsidP="004F0BF3">
      <w:pPr>
        <w:spacing w:after="0" w:line="240" w:lineRule="auto"/>
        <w:ind w:left="-624" w:right="-510"/>
        <w:jc w:val="both"/>
        <w:textAlignment w:val="baseline"/>
        <w:rPr>
          <w:rFonts w:ascii="Segoe UI" w:eastAsia="Times New Roman" w:hAnsi="Segoe UI" w:cs="Segoe UI"/>
          <w:color w:val="000000"/>
          <w:kern w:val="0"/>
          <w:sz w:val="18"/>
          <w:szCs w:val="18"/>
          <w:lang w:eastAsia="en-IN"/>
          <w14:ligatures w14:val="none"/>
        </w:rPr>
      </w:pPr>
    </w:p>
    <w:tbl>
      <w:tblPr>
        <w:tblW w:w="0" w:type="dxa"/>
        <w:tblInd w:w="-435" w:type="dxa"/>
        <w:tblBorders>
          <w:top w:val="outset" w:sz="6" w:space="0" w:color="auto"/>
          <w:left w:val="outset" w:sz="6" w:space="0" w:color="auto"/>
          <w:bottom w:val="outset" w:sz="6" w:space="0" w:color="auto"/>
          <w:right w:val="outset" w:sz="6" w:space="0" w:color="auto"/>
        </w:tblBorders>
        <w:shd w:val="clear" w:color="auto" w:fill="CDD4E9"/>
        <w:tblCellMar>
          <w:left w:w="0" w:type="dxa"/>
          <w:right w:w="0" w:type="dxa"/>
        </w:tblCellMar>
        <w:tblLook w:val="04A0" w:firstRow="1" w:lastRow="0" w:firstColumn="1" w:lastColumn="0" w:noHBand="0" w:noVBand="1"/>
      </w:tblPr>
      <w:tblGrid>
        <w:gridCol w:w="4209"/>
        <w:gridCol w:w="5236"/>
      </w:tblGrid>
      <w:tr w:rsidR="004F0BF3" w:rsidRPr="004F0BF3" w14:paraId="555EDE6C" w14:textId="77777777" w:rsidTr="004F0BF3">
        <w:trPr>
          <w:trHeight w:val="1605"/>
        </w:trPr>
        <w:tc>
          <w:tcPr>
            <w:tcW w:w="42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0B0F0E73" w14:textId="77777777" w:rsidR="004F0BF3" w:rsidRPr="004F0BF3" w:rsidRDefault="004F0BF3" w:rsidP="004F0BF3">
            <w:pPr>
              <w:spacing w:after="0" w:line="240" w:lineRule="auto"/>
              <w:ind w:left="-624" w:right="-510"/>
              <w:jc w:val="center"/>
              <w:textAlignment w:val="baseline"/>
              <w:rPr>
                <w:rFonts w:ascii="Times New Roman" w:eastAsia="Times New Roman" w:hAnsi="Times New Roman" w:cs="Times New Roman"/>
                <w:color w:val="000000"/>
                <w:kern w:val="0"/>
                <w:sz w:val="24"/>
                <w:szCs w:val="24"/>
                <w:lang w:eastAsia="en-IN"/>
                <w14:ligatures w14:val="none"/>
              </w:rPr>
            </w:pPr>
            <w:r w:rsidRPr="004F0BF3">
              <w:rPr>
                <w:rFonts w:ascii="Calibri" w:eastAsia="Times New Roman" w:hAnsi="Calibri" w:cs="Calibri"/>
                <w:color w:val="000000"/>
                <w:kern w:val="0"/>
                <w:lang w:eastAsia="en-IN"/>
                <w14:ligatures w14:val="none"/>
              </w:rPr>
              <w:t> </w:t>
            </w:r>
          </w:p>
          <w:p w14:paraId="5BAA0EC5" w14:textId="77777777" w:rsidR="004F0BF3" w:rsidRPr="004F0BF3" w:rsidRDefault="004F0BF3" w:rsidP="004F0BF3">
            <w:pPr>
              <w:spacing w:after="0" w:line="240" w:lineRule="auto"/>
              <w:ind w:left="-624" w:right="-510"/>
              <w:jc w:val="center"/>
              <w:textAlignment w:val="baseline"/>
              <w:rPr>
                <w:rFonts w:ascii="Times New Roman" w:eastAsia="Times New Roman" w:hAnsi="Times New Roman" w:cs="Times New Roman"/>
                <w:color w:val="000000"/>
                <w:kern w:val="0"/>
                <w:sz w:val="24"/>
                <w:szCs w:val="24"/>
                <w:lang w:eastAsia="en-IN"/>
                <w14:ligatures w14:val="none"/>
              </w:rPr>
            </w:pPr>
            <w:r w:rsidRPr="004F0BF3">
              <w:rPr>
                <w:rFonts w:ascii="Calibri" w:eastAsia="Times New Roman" w:hAnsi="Calibri" w:cs="Calibri"/>
                <w:color w:val="000000"/>
                <w:kern w:val="0"/>
                <w:lang w:val="en-US" w:eastAsia="en-IN"/>
                <w14:ligatures w14:val="none"/>
              </w:rPr>
              <w:t>Preeti Nair – Corporate Communications</w:t>
            </w:r>
            <w:r w:rsidRPr="004F0BF3">
              <w:rPr>
                <w:rFonts w:ascii="Calibri" w:eastAsia="Times New Roman" w:hAnsi="Calibri" w:cs="Calibri"/>
                <w:color w:val="000000"/>
                <w:kern w:val="0"/>
                <w:lang w:eastAsia="en-IN"/>
                <w14:ligatures w14:val="none"/>
              </w:rPr>
              <w:t> </w:t>
            </w:r>
          </w:p>
          <w:p w14:paraId="26057B5D" w14:textId="77777777" w:rsidR="004F0BF3" w:rsidRPr="004F0BF3" w:rsidRDefault="004F0BF3" w:rsidP="004F0BF3">
            <w:pPr>
              <w:spacing w:after="0" w:line="240" w:lineRule="auto"/>
              <w:ind w:left="-624" w:right="-510"/>
              <w:jc w:val="center"/>
              <w:textAlignment w:val="baseline"/>
              <w:rPr>
                <w:rFonts w:ascii="Times New Roman" w:eastAsia="Times New Roman" w:hAnsi="Times New Roman" w:cs="Times New Roman"/>
                <w:color w:val="000000"/>
                <w:kern w:val="0"/>
                <w:sz w:val="24"/>
                <w:szCs w:val="24"/>
                <w:lang w:eastAsia="en-IN"/>
                <w14:ligatures w14:val="none"/>
              </w:rPr>
            </w:pPr>
            <w:r w:rsidRPr="004F0BF3">
              <w:rPr>
                <w:rFonts w:ascii="Calibri" w:eastAsia="Times New Roman" w:hAnsi="Calibri" w:cs="Calibri"/>
                <w:color w:val="000000"/>
                <w:kern w:val="0"/>
                <w:lang w:val="en-US" w:eastAsia="en-IN"/>
                <w14:ligatures w14:val="none"/>
              </w:rPr>
              <w:t>Tata BlueScope Steel</w:t>
            </w:r>
            <w:r w:rsidRPr="004F0BF3">
              <w:rPr>
                <w:rFonts w:ascii="Calibri" w:eastAsia="Times New Roman" w:hAnsi="Calibri" w:cs="Calibri"/>
                <w:color w:val="000000"/>
                <w:kern w:val="0"/>
                <w:lang w:eastAsia="en-IN"/>
                <w14:ligatures w14:val="none"/>
              </w:rPr>
              <w:t> </w:t>
            </w:r>
          </w:p>
          <w:p w14:paraId="3B5A6E36" w14:textId="77777777" w:rsidR="004F0BF3" w:rsidRPr="004F0BF3" w:rsidRDefault="004F0BF3" w:rsidP="004F0BF3">
            <w:pPr>
              <w:spacing w:after="0" w:line="240" w:lineRule="auto"/>
              <w:ind w:left="-624" w:right="-510"/>
              <w:jc w:val="center"/>
              <w:textAlignment w:val="baseline"/>
              <w:rPr>
                <w:rFonts w:ascii="Times New Roman" w:eastAsia="Times New Roman" w:hAnsi="Times New Roman" w:cs="Times New Roman"/>
                <w:color w:val="000000"/>
                <w:kern w:val="0"/>
                <w:sz w:val="24"/>
                <w:szCs w:val="24"/>
                <w:lang w:eastAsia="en-IN"/>
                <w14:ligatures w14:val="none"/>
              </w:rPr>
            </w:pPr>
            <w:r w:rsidRPr="004F0BF3">
              <w:rPr>
                <w:rFonts w:ascii="Calibri" w:eastAsia="Times New Roman" w:hAnsi="Calibri" w:cs="Calibri"/>
                <w:color w:val="000000"/>
                <w:kern w:val="0"/>
                <w:lang w:val="en-US" w:eastAsia="en-IN"/>
                <w14:ligatures w14:val="none"/>
              </w:rPr>
              <w:t>020 - 66218000</w:t>
            </w:r>
            <w:r w:rsidRPr="004F0BF3">
              <w:rPr>
                <w:rFonts w:ascii="Calibri" w:eastAsia="Times New Roman" w:hAnsi="Calibri" w:cs="Calibri"/>
                <w:color w:val="000000"/>
                <w:kern w:val="0"/>
                <w:lang w:eastAsia="en-IN"/>
                <w14:ligatures w14:val="none"/>
              </w:rPr>
              <w:t> </w:t>
            </w:r>
          </w:p>
          <w:p w14:paraId="1742D5C7" w14:textId="77777777" w:rsidR="004F0BF3" w:rsidRPr="004F0BF3" w:rsidRDefault="00DF41BC" w:rsidP="004F0BF3">
            <w:pPr>
              <w:spacing w:after="0" w:line="240" w:lineRule="auto"/>
              <w:ind w:left="-624" w:right="-510"/>
              <w:jc w:val="center"/>
              <w:textAlignment w:val="baseline"/>
              <w:rPr>
                <w:rFonts w:ascii="Times New Roman" w:eastAsia="Times New Roman" w:hAnsi="Times New Roman" w:cs="Times New Roman"/>
                <w:color w:val="000000"/>
                <w:kern w:val="0"/>
                <w:sz w:val="24"/>
                <w:szCs w:val="24"/>
                <w:lang w:eastAsia="en-IN"/>
                <w14:ligatures w14:val="none"/>
              </w:rPr>
            </w:pPr>
            <w:hyperlink r:id="rId10" w:tgtFrame="_blank" w:history="1">
              <w:r w:rsidR="004F0BF3" w:rsidRPr="004F0BF3">
                <w:rPr>
                  <w:rFonts w:ascii="Calibri" w:eastAsia="Times New Roman" w:hAnsi="Calibri" w:cs="Calibri"/>
                  <w:color w:val="000000"/>
                  <w:kern w:val="0"/>
                  <w:u w:val="single"/>
                  <w:lang w:val="en-US" w:eastAsia="en-IN"/>
                  <w14:ligatures w14:val="none"/>
                </w:rPr>
                <w:t>preeti.nair@tatabluescopesteel.com</w:t>
              </w:r>
            </w:hyperlink>
            <w:r w:rsidR="004F0BF3" w:rsidRPr="004F0BF3">
              <w:rPr>
                <w:rFonts w:ascii="Calibri" w:eastAsia="Times New Roman" w:hAnsi="Calibri" w:cs="Calibri"/>
                <w:color w:val="000000"/>
                <w:kern w:val="0"/>
                <w:lang w:eastAsia="en-IN"/>
                <w14:ligatures w14:val="none"/>
              </w:rPr>
              <w:t> </w:t>
            </w:r>
          </w:p>
        </w:tc>
        <w:tc>
          <w:tcPr>
            <w:tcW w:w="529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7A0FE3B2" w14:textId="77777777" w:rsidR="004F0BF3" w:rsidRPr="004F0BF3" w:rsidRDefault="004F0BF3" w:rsidP="00D835E6">
            <w:pPr>
              <w:spacing w:after="0" w:line="240" w:lineRule="auto"/>
              <w:ind w:left="-624" w:right="-510"/>
              <w:jc w:val="center"/>
              <w:textAlignment w:val="baseline"/>
              <w:rPr>
                <w:rFonts w:ascii="Times New Roman" w:eastAsia="Times New Roman" w:hAnsi="Times New Roman" w:cs="Times New Roman"/>
                <w:color w:val="000000"/>
                <w:kern w:val="0"/>
                <w:sz w:val="24"/>
                <w:szCs w:val="24"/>
                <w:lang w:eastAsia="en-IN"/>
                <w14:ligatures w14:val="none"/>
              </w:rPr>
            </w:pPr>
            <w:r w:rsidRPr="004F0BF3">
              <w:rPr>
                <w:rFonts w:ascii="Calibri" w:eastAsia="Times New Roman" w:hAnsi="Calibri" w:cs="Calibri"/>
                <w:color w:val="000000"/>
                <w:kern w:val="0"/>
                <w:lang w:eastAsia="en-IN"/>
                <w14:ligatures w14:val="none"/>
              </w:rPr>
              <w:t> </w:t>
            </w:r>
          </w:p>
          <w:p w14:paraId="4E9F0A8A" w14:textId="77777777" w:rsidR="00D835E6" w:rsidRPr="004F0BF3" w:rsidRDefault="001B33DF" w:rsidP="00D835E6">
            <w:pPr>
              <w:spacing w:after="0" w:line="240" w:lineRule="auto"/>
              <w:ind w:left="-624" w:right="-510"/>
              <w:jc w:val="center"/>
              <w:textAlignment w:val="baseline"/>
              <w:rPr>
                <w:rFonts w:ascii="Times New Roman" w:eastAsia="Times New Roman" w:hAnsi="Times New Roman" w:cs="Times New Roman"/>
                <w:color w:val="000000"/>
                <w:kern w:val="0"/>
                <w:sz w:val="24"/>
                <w:szCs w:val="24"/>
                <w:lang w:eastAsia="en-IN"/>
                <w14:ligatures w14:val="none"/>
              </w:rPr>
            </w:pPr>
            <w:proofErr w:type="spellStart"/>
            <w:r>
              <w:rPr>
                <w:rFonts w:ascii="Calibri" w:eastAsia="Times New Roman" w:hAnsi="Calibri" w:cs="Calibri"/>
                <w:color w:val="000000"/>
                <w:kern w:val="0"/>
                <w:lang w:val="en-US" w:eastAsia="en-IN"/>
                <w14:ligatures w14:val="none"/>
              </w:rPr>
              <w:t>UnniKrishnan</w:t>
            </w:r>
            <w:proofErr w:type="spellEnd"/>
            <w:r>
              <w:rPr>
                <w:rFonts w:ascii="Calibri" w:eastAsia="Times New Roman" w:hAnsi="Calibri" w:cs="Calibri"/>
                <w:color w:val="000000"/>
                <w:kern w:val="0"/>
                <w:lang w:val="en-US" w:eastAsia="en-IN"/>
                <w14:ligatures w14:val="none"/>
              </w:rPr>
              <w:t xml:space="preserve"> Nair / </w:t>
            </w:r>
            <w:r w:rsidR="00D835E6">
              <w:rPr>
                <w:rFonts w:ascii="Calibri" w:eastAsia="Times New Roman" w:hAnsi="Calibri" w:cs="Calibri"/>
                <w:color w:val="000000"/>
                <w:kern w:val="0"/>
                <w:lang w:val="en-US" w:eastAsia="en-IN"/>
                <w14:ligatures w14:val="none"/>
              </w:rPr>
              <w:t>Sayantani Banerjee</w:t>
            </w:r>
          </w:p>
          <w:p w14:paraId="4664391B" w14:textId="77777777" w:rsidR="00D835E6" w:rsidRPr="004F0BF3" w:rsidRDefault="00D835E6" w:rsidP="00D835E6">
            <w:pPr>
              <w:spacing w:after="0" w:line="240" w:lineRule="auto"/>
              <w:ind w:left="-624" w:right="-510"/>
              <w:jc w:val="center"/>
              <w:textAlignment w:val="baseline"/>
              <w:rPr>
                <w:rFonts w:ascii="Times New Roman" w:eastAsia="Times New Roman" w:hAnsi="Times New Roman" w:cs="Times New Roman"/>
                <w:color w:val="000000"/>
                <w:kern w:val="0"/>
                <w:sz w:val="24"/>
                <w:szCs w:val="24"/>
                <w:lang w:eastAsia="en-IN"/>
                <w14:ligatures w14:val="none"/>
              </w:rPr>
            </w:pPr>
            <w:proofErr w:type="spellStart"/>
            <w:r w:rsidRPr="004F0BF3">
              <w:rPr>
                <w:rFonts w:ascii="Calibri" w:eastAsia="Times New Roman" w:hAnsi="Calibri" w:cs="Calibri"/>
                <w:color w:val="000000"/>
                <w:kern w:val="0"/>
                <w:lang w:val="en-US" w:eastAsia="en-IN"/>
                <w14:ligatures w14:val="none"/>
              </w:rPr>
              <w:t>Adfactors</w:t>
            </w:r>
            <w:proofErr w:type="spellEnd"/>
            <w:r w:rsidRPr="004F0BF3">
              <w:rPr>
                <w:rFonts w:ascii="Calibri" w:eastAsia="Times New Roman" w:hAnsi="Calibri" w:cs="Calibri"/>
                <w:color w:val="000000"/>
                <w:kern w:val="0"/>
                <w:lang w:val="en-US" w:eastAsia="en-IN"/>
                <w14:ligatures w14:val="none"/>
              </w:rPr>
              <w:t xml:space="preserve"> PR</w:t>
            </w:r>
            <w:r w:rsidRPr="004F0BF3">
              <w:rPr>
                <w:rFonts w:ascii="Calibri" w:eastAsia="Times New Roman" w:hAnsi="Calibri" w:cs="Calibri"/>
                <w:color w:val="000000"/>
                <w:kern w:val="0"/>
                <w:lang w:eastAsia="en-IN"/>
                <w14:ligatures w14:val="none"/>
              </w:rPr>
              <w:t> </w:t>
            </w:r>
          </w:p>
          <w:p w14:paraId="0DEFAD02" w14:textId="77777777" w:rsidR="00D835E6" w:rsidRPr="004F0BF3" w:rsidRDefault="001B33DF" w:rsidP="00D835E6">
            <w:pPr>
              <w:spacing w:after="0" w:line="240" w:lineRule="auto"/>
              <w:ind w:left="-624" w:right="-510"/>
              <w:jc w:val="center"/>
              <w:textAlignment w:val="baseline"/>
              <w:rPr>
                <w:rFonts w:ascii="Times New Roman" w:eastAsia="Times New Roman" w:hAnsi="Times New Roman" w:cs="Times New Roman"/>
                <w:color w:val="000000"/>
                <w:kern w:val="0"/>
                <w:sz w:val="24"/>
                <w:szCs w:val="24"/>
                <w:lang w:eastAsia="en-IN"/>
                <w14:ligatures w14:val="none"/>
              </w:rPr>
            </w:pPr>
            <w:r w:rsidRPr="001B33DF">
              <w:rPr>
                <w:rFonts w:ascii="Calibri" w:eastAsia="Times New Roman" w:hAnsi="Calibri" w:cs="Calibri"/>
                <w:color w:val="000000"/>
                <w:kern w:val="0"/>
                <w:lang w:val="en-US" w:eastAsia="en-IN"/>
                <w14:ligatures w14:val="none"/>
              </w:rPr>
              <w:t>9850811273</w:t>
            </w:r>
            <w:r>
              <w:rPr>
                <w:rFonts w:ascii="Calibri" w:eastAsia="Times New Roman" w:hAnsi="Calibri" w:cs="Calibri"/>
                <w:color w:val="000000"/>
                <w:kern w:val="0"/>
                <w:lang w:val="en-US" w:eastAsia="en-IN"/>
                <w14:ligatures w14:val="none"/>
              </w:rPr>
              <w:t xml:space="preserve"> /</w:t>
            </w:r>
            <w:r w:rsidR="00D835E6" w:rsidRPr="004F0BF3">
              <w:rPr>
                <w:rFonts w:ascii="Calibri" w:eastAsia="Times New Roman" w:hAnsi="Calibri" w:cs="Calibri"/>
                <w:color w:val="000000"/>
                <w:kern w:val="0"/>
                <w:lang w:val="en-US" w:eastAsia="en-IN"/>
                <w14:ligatures w14:val="none"/>
              </w:rPr>
              <w:t xml:space="preserve">+91 – </w:t>
            </w:r>
            <w:r w:rsidR="00D835E6">
              <w:rPr>
                <w:rFonts w:ascii="Calibri" w:eastAsia="Times New Roman" w:hAnsi="Calibri" w:cs="Calibri"/>
                <w:color w:val="000000"/>
                <w:kern w:val="0"/>
                <w:lang w:val="en-US" w:eastAsia="en-IN"/>
                <w14:ligatures w14:val="none"/>
              </w:rPr>
              <w:t>9830035203</w:t>
            </w:r>
            <w:r w:rsidR="00D835E6" w:rsidRPr="004F0BF3">
              <w:rPr>
                <w:rFonts w:ascii="Calibri" w:eastAsia="Times New Roman" w:hAnsi="Calibri" w:cs="Calibri"/>
                <w:color w:val="000000"/>
                <w:kern w:val="0"/>
                <w:lang w:eastAsia="en-IN"/>
                <w14:ligatures w14:val="none"/>
              </w:rPr>
              <w:t> </w:t>
            </w:r>
          </w:p>
          <w:p w14:paraId="3ECCE44B" w14:textId="77777777" w:rsidR="004F0BF3" w:rsidRPr="004F0BF3" w:rsidRDefault="001B33DF" w:rsidP="00D835E6">
            <w:pPr>
              <w:ind w:left="-624" w:right="-510"/>
              <w:jc w:val="center"/>
              <w:rPr>
                <w:u w:val="single"/>
                <w:lang w:eastAsia="en-IN"/>
              </w:rPr>
            </w:pPr>
            <w:r w:rsidRPr="001B33DF">
              <w:rPr>
                <w:u w:val="single"/>
                <w:lang w:eastAsia="en-IN"/>
              </w:rPr>
              <w:t>unnikrishnan.nair@adfactorspr.com</w:t>
            </w:r>
            <w:r>
              <w:rPr>
                <w:u w:val="single"/>
                <w:lang w:eastAsia="en-IN"/>
              </w:rPr>
              <w:t xml:space="preserve"> /</w:t>
            </w:r>
            <w:r w:rsidR="00D835E6">
              <w:rPr>
                <w:u w:val="single"/>
                <w:lang w:eastAsia="en-IN"/>
              </w:rPr>
              <w:t>sayantani.banerjee@</w:t>
            </w:r>
            <w:r w:rsidR="00D835E6" w:rsidRPr="004F0BF3">
              <w:rPr>
                <w:u w:val="single"/>
                <w:lang w:eastAsia="en-IN"/>
              </w:rPr>
              <w:t>adfactorspr.com</w:t>
            </w:r>
          </w:p>
        </w:tc>
      </w:tr>
    </w:tbl>
    <w:p w14:paraId="3387B285" w14:textId="77777777" w:rsidR="001B33DF" w:rsidRDefault="001B33DF" w:rsidP="002127A5">
      <w:pPr>
        <w:spacing w:after="0" w:line="240" w:lineRule="auto"/>
        <w:ind w:left="-624" w:right="-510"/>
        <w:jc w:val="center"/>
        <w:textAlignment w:val="baseline"/>
        <w:rPr>
          <w:rFonts w:ascii="Calibri" w:eastAsia="Times New Roman" w:hAnsi="Calibri" w:cs="Calibri"/>
          <w:b/>
          <w:bCs/>
          <w:color w:val="000000"/>
          <w:kern w:val="0"/>
          <w:lang w:val="en-US" w:eastAsia="en-IN"/>
          <w14:ligatures w14:val="none"/>
        </w:rPr>
      </w:pPr>
    </w:p>
    <w:p w14:paraId="77D8779F" w14:textId="77777777" w:rsidR="00271AEF" w:rsidRPr="002E2ED0" w:rsidRDefault="004F0BF3" w:rsidP="002127A5">
      <w:pPr>
        <w:spacing w:after="0" w:line="240" w:lineRule="auto"/>
        <w:ind w:left="-624" w:right="-510"/>
        <w:jc w:val="center"/>
        <w:textAlignment w:val="baseline"/>
        <w:rPr>
          <w:rFonts w:ascii="Segoe UI" w:eastAsia="Times New Roman" w:hAnsi="Segoe UI" w:cs="Segoe UI"/>
          <w:color w:val="000000"/>
          <w:kern w:val="0"/>
          <w:sz w:val="18"/>
          <w:szCs w:val="18"/>
          <w:lang w:eastAsia="en-IN"/>
          <w14:ligatures w14:val="none"/>
        </w:rPr>
      </w:pPr>
      <w:r w:rsidRPr="004F0BF3">
        <w:rPr>
          <w:rFonts w:ascii="Calibri" w:eastAsia="Times New Roman" w:hAnsi="Calibri" w:cs="Calibri"/>
          <w:b/>
          <w:bCs/>
          <w:color w:val="000000"/>
          <w:kern w:val="0"/>
          <w:lang w:val="en-US" w:eastAsia="en-IN"/>
          <w14:ligatures w14:val="none"/>
        </w:rPr>
        <w:t> </w:t>
      </w:r>
      <w:r w:rsidRPr="004F0BF3">
        <w:rPr>
          <w:rFonts w:ascii="Calibri" w:eastAsia="Times New Roman" w:hAnsi="Calibri" w:cs="Calibri"/>
          <w:color w:val="000000"/>
          <w:kern w:val="0"/>
          <w:lang w:eastAsia="en-IN"/>
          <w14:ligatures w14:val="none"/>
        </w:rPr>
        <w:t> </w:t>
      </w:r>
      <w:r w:rsidRPr="004F0BF3">
        <w:rPr>
          <w:rFonts w:ascii="Calibri" w:eastAsia="Times New Roman" w:hAnsi="Calibri" w:cs="Calibri"/>
          <w:color w:val="000000"/>
          <w:kern w:val="0"/>
          <w:lang w:val="en-US" w:eastAsia="en-IN"/>
          <w14:ligatures w14:val="none"/>
        </w:rPr>
        <w:t>***</w:t>
      </w:r>
      <w:r w:rsidRPr="004F0BF3">
        <w:rPr>
          <w:rFonts w:ascii="Calibri" w:eastAsia="Times New Roman" w:hAnsi="Calibri" w:cs="Calibri"/>
          <w:color w:val="000000"/>
          <w:kern w:val="0"/>
          <w:lang w:eastAsia="en-IN"/>
          <w14:ligatures w14:val="none"/>
        </w:rPr>
        <w:t> </w:t>
      </w:r>
    </w:p>
    <w:sectPr w:rsidR="00271AEF" w:rsidRPr="002E2ED0">
      <w:head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FAE6E5" w16cex:dateUtc="2024-01-25T06:08:00Z"/>
  <w16cex:commentExtensible w16cex:durableId="1AC70389" w16cex:dateUtc="2024-01-25T06:00:00Z"/>
  <w16cex:commentExtensible w16cex:durableId="3D1BE9DD" w16cex:dateUtc="2024-01-25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027750" w16cid:durableId="66FAE6E5"/>
  <w16cid:commentId w16cid:paraId="26839A07" w16cid:durableId="1AC70389"/>
  <w16cid:commentId w16cid:paraId="6C89FE3B" w16cid:durableId="3D1BE9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F2433" w14:textId="77777777" w:rsidR="009E0C2E" w:rsidRDefault="009E0C2E" w:rsidP="001B33DF">
      <w:pPr>
        <w:spacing w:after="0" w:line="240" w:lineRule="auto"/>
      </w:pPr>
      <w:r>
        <w:separator/>
      </w:r>
    </w:p>
  </w:endnote>
  <w:endnote w:type="continuationSeparator" w:id="0">
    <w:p w14:paraId="036CB7C2" w14:textId="77777777" w:rsidR="009E0C2E" w:rsidRDefault="009E0C2E" w:rsidP="001B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36E4A" w14:textId="77777777" w:rsidR="009E0C2E" w:rsidRDefault="009E0C2E" w:rsidP="001B33DF">
      <w:pPr>
        <w:spacing w:after="0" w:line="240" w:lineRule="auto"/>
      </w:pPr>
      <w:r>
        <w:separator/>
      </w:r>
    </w:p>
  </w:footnote>
  <w:footnote w:type="continuationSeparator" w:id="0">
    <w:p w14:paraId="1F5ACDA0" w14:textId="77777777" w:rsidR="009E0C2E" w:rsidRDefault="009E0C2E" w:rsidP="001B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FA616" w14:textId="77777777" w:rsidR="001B33DF" w:rsidRDefault="001B33DF" w:rsidP="001B33DF">
    <w:pPr>
      <w:pStyle w:val="Header"/>
      <w:jc w:val="center"/>
    </w:pPr>
    <w:r>
      <w:rPr>
        <w:noProof/>
        <w:lang w:eastAsia="en-IN"/>
      </w:rPr>
      <w:drawing>
        <wp:inline distT="0" distB="0" distL="0" distR="0" wp14:anchorId="1EC40905" wp14:editId="619AD151">
          <wp:extent cx="1466070" cy="635000"/>
          <wp:effectExtent l="0" t="0" r="0" b="0"/>
          <wp:docPr id="7"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 company nameDescription automatically generated" descr="Logo, company nameDescription automatically generated"/>
                  <pic:cNvPicPr>
                    <a:picLocks noChangeAspect="1"/>
                  </pic:cNvPicPr>
                </pic:nvPicPr>
                <pic:blipFill>
                  <a:blip r:embed="rId1"/>
                  <a:stretch>
                    <a:fillRect/>
                  </a:stretch>
                </pic:blipFill>
                <pic:spPr>
                  <a:xfrm>
                    <a:off x="0" y="0"/>
                    <a:ext cx="1466070" cy="6350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EF"/>
    <w:rsid w:val="00003EE2"/>
    <w:rsid w:val="00006D75"/>
    <w:rsid w:val="00055422"/>
    <w:rsid w:val="00071E3D"/>
    <w:rsid w:val="000A12F3"/>
    <w:rsid w:val="000D58DE"/>
    <w:rsid w:val="000E1CF6"/>
    <w:rsid w:val="000E4611"/>
    <w:rsid w:val="000F1BDB"/>
    <w:rsid w:val="00141BA5"/>
    <w:rsid w:val="0014664A"/>
    <w:rsid w:val="00184D98"/>
    <w:rsid w:val="001B2546"/>
    <w:rsid w:val="001B33DF"/>
    <w:rsid w:val="001C22B4"/>
    <w:rsid w:val="002127A5"/>
    <w:rsid w:val="00222E2D"/>
    <w:rsid w:val="002509E0"/>
    <w:rsid w:val="00263EC6"/>
    <w:rsid w:val="00271AEF"/>
    <w:rsid w:val="002E2ED0"/>
    <w:rsid w:val="00313040"/>
    <w:rsid w:val="00334E75"/>
    <w:rsid w:val="00346E4E"/>
    <w:rsid w:val="00351145"/>
    <w:rsid w:val="00354831"/>
    <w:rsid w:val="00363D0E"/>
    <w:rsid w:val="00375649"/>
    <w:rsid w:val="003853BB"/>
    <w:rsid w:val="00390BAA"/>
    <w:rsid w:val="003948FF"/>
    <w:rsid w:val="003C138E"/>
    <w:rsid w:val="003C67E7"/>
    <w:rsid w:val="003F6395"/>
    <w:rsid w:val="003F64C4"/>
    <w:rsid w:val="00407008"/>
    <w:rsid w:val="00407752"/>
    <w:rsid w:val="004132CE"/>
    <w:rsid w:val="00451620"/>
    <w:rsid w:val="00453762"/>
    <w:rsid w:val="00483072"/>
    <w:rsid w:val="0048585C"/>
    <w:rsid w:val="004910A6"/>
    <w:rsid w:val="00492A40"/>
    <w:rsid w:val="004C02D2"/>
    <w:rsid w:val="004D4C41"/>
    <w:rsid w:val="004F0BF3"/>
    <w:rsid w:val="004F7697"/>
    <w:rsid w:val="00506894"/>
    <w:rsid w:val="00524FC5"/>
    <w:rsid w:val="00564E9E"/>
    <w:rsid w:val="005804F9"/>
    <w:rsid w:val="005B02DA"/>
    <w:rsid w:val="005B24E8"/>
    <w:rsid w:val="005B2BC6"/>
    <w:rsid w:val="005B365A"/>
    <w:rsid w:val="005C663C"/>
    <w:rsid w:val="00610481"/>
    <w:rsid w:val="00664425"/>
    <w:rsid w:val="006A3B4E"/>
    <w:rsid w:val="006F6AF7"/>
    <w:rsid w:val="007004A2"/>
    <w:rsid w:val="007043A4"/>
    <w:rsid w:val="00720F5A"/>
    <w:rsid w:val="007211A1"/>
    <w:rsid w:val="007775A6"/>
    <w:rsid w:val="00781271"/>
    <w:rsid w:val="0079255F"/>
    <w:rsid w:val="00793893"/>
    <w:rsid w:val="007A542E"/>
    <w:rsid w:val="007C01E1"/>
    <w:rsid w:val="007F5611"/>
    <w:rsid w:val="00805FEA"/>
    <w:rsid w:val="00821EA4"/>
    <w:rsid w:val="00843CCC"/>
    <w:rsid w:val="00857EB9"/>
    <w:rsid w:val="008D3E3A"/>
    <w:rsid w:val="008D64CD"/>
    <w:rsid w:val="00901E0B"/>
    <w:rsid w:val="0090499F"/>
    <w:rsid w:val="0091209A"/>
    <w:rsid w:val="009150BF"/>
    <w:rsid w:val="00916E3D"/>
    <w:rsid w:val="00934F01"/>
    <w:rsid w:val="0094423A"/>
    <w:rsid w:val="00961493"/>
    <w:rsid w:val="00962575"/>
    <w:rsid w:val="009642C0"/>
    <w:rsid w:val="00974618"/>
    <w:rsid w:val="009A5CE0"/>
    <w:rsid w:val="009B4C40"/>
    <w:rsid w:val="009B7AA9"/>
    <w:rsid w:val="009E0C2E"/>
    <w:rsid w:val="00A10428"/>
    <w:rsid w:val="00A1454B"/>
    <w:rsid w:val="00A17590"/>
    <w:rsid w:val="00A22DCD"/>
    <w:rsid w:val="00A24683"/>
    <w:rsid w:val="00A25633"/>
    <w:rsid w:val="00A27FCE"/>
    <w:rsid w:val="00A6609C"/>
    <w:rsid w:val="00A71D91"/>
    <w:rsid w:val="00A820AA"/>
    <w:rsid w:val="00A96141"/>
    <w:rsid w:val="00AE499B"/>
    <w:rsid w:val="00AF3CB6"/>
    <w:rsid w:val="00B06348"/>
    <w:rsid w:val="00B158AE"/>
    <w:rsid w:val="00B1785F"/>
    <w:rsid w:val="00B353CA"/>
    <w:rsid w:val="00B37F6B"/>
    <w:rsid w:val="00B44FE6"/>
    <w:rsid w:val="00B506EA"/>
    <w:rsid w:val="00B53173"/>
    <w:rsid w:val="00B71AED"/>
    <w:rsid w:val="00B8134E"/>
    <w:rsid w:val="00BF5D88"/>
    <w:rsid w:val="00C60E27"/>
    <w:rsid w:val="00C64F04"/>
    <w:rsid w:val="00CB3EF4"/>
    <w:rsid w:val="00CC79F6"/>
    <w:rsid w:val="00D02F13"/>
    <w:rsid w:val="00D0300A"/>
    <w:rsid w:val="00D12B8A"/>
    <w:rsid w:val="00D20F44"/>
    <w:rsid w:val="00D22290"/>
    <w:rsid w:val="00D31BE3"/>
    <w:rsid w:val="00D33C32"/>
    <w:rsid w:val="00D45137"/>
    <w:rsid w:val="00D56BBD"/>
    <w:rsid w:val="00D62AFE"/>
    <w:rsid w:val="00D704B1"/>
    <w:rsid w:val="00D71EBF"/>
    <w:rsid w:val="00D835E6"/>
    <w:rsid w:val="00D860F2"/>
    <w:rsid w:val="00D92AD8"/>
    <w:rsid w:val="00DA56F1"/>
    <w:rsid w:val="00DB2C1C"/>
    <w:rsid w:val="00DC1ACB"/>
    <w:rsid w:val="00DD5165"/>
    <w:rsid w:val="00E70214"/>
    <w:rsid w:val="00E71854"/>
    <w:rsid w:val="00E90FBF"/>
    <w:rsid w:val="00EA28C9"/>
    <w:rsid w:val="00EC06CC"/>
    <w:rsid w:val="00EC7842"/>
    <w:rsid w:val="00F3283C"/>
    <w:rsid w:val="00F32CA3"/>
    <w:rsid w:val="00F76751"/>
    <w:rsid w:val="00FB7CD5"/>
    <w:rsid w:val="00FC0BB1"/>
    <w:rsid w:val="00FE72E4"/>
    <w:rsid w:val="00FF6D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3CD7E"/>
  <w15:chartTrackingRefBased/>
  <w15:docId w15:val="{953E8E15-42CB-4339-94A4-A22D5B15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0BF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normaltextrun">
    <w:name w:val="normaltextrun"/>
    <w:basedOn w:val="DefaultParagraphFont"/>
    <w:rsid w:val="004F0BF3"/>
  </w:style>
  <w:style w:type="character" w:customStyle="1" w:styleId="eop">
    <w:name w:val="eop"/>
    <w:basedOn w:val="DefaultParagraphFont"/>
    <w:rsid w:val="004F0BF3"/>
  </w:style>
  <w:style w:type="character" w:styleId="CommentReference">
    <w:name w:val="annotation reference"/>
    <w:basedOn w:val="DefaultParagraphFont"/>
    <w:uiPriority w:val="99"/>
    <w:semiHidden/>
    <w:unhideWhenUsed/>
    <w:rsid w:val="00D31BE3"/>
    <w:rPr>
      <w:sz w:val="16"/>
      <w:szCs w:val="16"/>
    </w:rPr>
  </w:style>
  <w:style w:type="paragraph" w:styleId="CommentText">
    <w:name w:val="annotation text"/>
    <w:basedOn w:val="Normal"/>
    <w:link w:val="CommentTextChar"/>
    <w:uiPriority w:val="99"/>
    <w:unhideWhenUsed/>
    <w:rsid w:val="00D31BE3"/>
    <w:pPr>
      <w:spacing w:line="240" w:lineRule="auto"/>
    </w:pPr>
    <w:rPr>
      <w:sz w:val="20"/>
      <w:szCs w:val="20"/>
    </w:rPr>
  </w:style>
  <w:style w:type="character" w:customStyle="1" w:styleId="CommentTextChar">
    <w:name w:val="Comment Text Char"/>
    <w:basedOn w:val="DefaultParagraphFont"/>
    <w:link w:val="CommentText"/>
    <w:uiPriority w:val="99"/>
    <w:rsid w:val="00D31BE3"/>
    <w:rPr>
      <w:sz w:val="20"/>
      <w:szCs w:val="20"/>
    </w:rPr>
  </w:style>
  <w:style w:type="paragraph" w:styleId="CommentSubject">
    <w:name w:val="annotation subject"/>
    <w:basedOn w:val="CommentText"/>
    <w:next w:val="CommentText"/>
    <w:link w:val="CommentSubjectChar"/>
    <w:uiPriority w:val="99"/>
    <w:semiHidden/>
    <w:unhideWhenUsed/>
    <w:rsid w:val="00D31BE3"/>
    <w:rPr>
      <w:b/>
      <w:bCs/>
    </w:rPr>
  </w:style>
  <w:style w:type="character" w:customStyle="1" w:styleId="CommentSubjectChar">
    <w:name w:val="Comment Subject Char"/>
    <w:basedOn w:val="CommentTextChar"/>
    <w:link w:val="CommentSubject"/>
    <w:uiPriority w:val="99"/>
    <w:semiHidden/>
    <w:rsid w:val="00D31BE3"/>
    <w:rPr>
      <w:b/>
      <w:bCs/>
      <w:sz w:val="20"/>
      <w:szCs w:val="20"/>
    </w:rPr>
  </w:style>
  <w:style w:type="paragraph" w:styleId="BalloonText">
    <w:name w:val="Balloon Text"/>
    <w:basedOn w:val="Normal"/>
    <w:link w:val="BalloonTextChar"/>
    <w:uiPriority w:val="99"/>
    <w:semiHidden/>
    <w:unhideWhenUsed/>
    <w:rsid w:val="00D31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BE3"/>
    <w:rPr>
      <w:rFonts w:ascii="Segoe UI" w:hAnsi="Segoe UI" w:cs="Segoe UI"/>
      <w:sz w:val="18"/>
      <w:szCs w:val="18"/>
    </w:rPr>
  </w:style>
  <w:style w:type="paragraph" w:styleId="Revision">
    <w:name w:val="Revision"/>
    <w:hidden/>
    <w:uiPriority w:val="99"/>
    <w:semiHidden/>
    <w:rsid w:val="00E90FBF"/>
    <w:pPr>
      <w:spacing w:after="0" w:line="240" w:lineRule="auto"/>
    </w:pPr>
  </w:style>
  <w:style w:type="character" w:styleId="PlaceholderText">
    <w:name w:val="Placeholder Text"/>
    <w:basedOn w:val="DefaultParagraphFont"/>
    <w:uiPriority w:val="99"/>
    <w:semiHidden/>
    <w:rsid w:val="009642C0"/>
    <w:rPr>
      <w:color w:val="808080"/>
    </w:rPr>
  </w:style>
  <w:style w:type="character" w:styleId="Hyperlink">
    <w:name w:val="Hyperlink"/>
    <w:basedOn w:val="DefaultParagraphFont"/>
    <w:uiPriority w:val="99"/>
    <w:unhideWhenUsed/>
    <w:rsid w:val="001B33DF"/>
    <w:rPr>
      <w:color w:val="0563C1" w:themeColor="hyperlink"/>
      <w:u w:val="single"/>
    </w:rPr>
  </w:style>
  <w:style w:type="paragraph" w:styleId="Header">
    <w:name w:val="header"/>
    <w:basedOn w:val="Normal"/>
    <w:link w:val="HeaderChar"/>
    <w:uiPriority w:val="99"/>
    <w:unhideWhenUsed/>
    <w:rsid w:val="001B3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3DF"/>
  </w:style>
  <w:style w:type="paragraph" w:styleId="Footer">
    <w:name w:val="footer"/>
    <w:basedOn w:val="Normal"/>
    <w:link w:val="FooterChar"/>
    <w:uiPriority w:val="99"/>
    <w:unhideWhenUsed/>
    <w:rsid w:val="001B3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3DF"/>
  </w:style>
  <w:style w:type="paragraph" w:styleId="NormalWeb">
    <w:name w:val="Normal (Web)"/>
    <w:basedOn w:val="Normal"/>
    <w:uiPriority w:val="99"/>
    <w:semiHidden/>
    <w:unhideWhenUsed/>
    <w:rsid w:val="005068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92039">
      <w:bodyDiv w:val="1"/>
      <w:marLeft w:val="0"/>
      <w:marRight w:val="0"/>
      <w:marTop w:val="0"/>
      <w:marBottom w:val="0"/>
      <w:divBdr>
        <w:top w:val="none" w:sz="0" w:space="0" w:color="auto"/>
        <w:left w:val="none" w:sz="0" w:space="0" w:color="auto"/>
        <w:bottom w:val="none" w:sz="0" w:space="0" w:color="auto"/>
        <w:right w:val="none" w:sz="0" w:space="0" w:color="auto"/>
      </w:divBdr>
    </w:div>
    <w:div w:id="596790200">
      <w:bodyDiv w:val="1"/>
      <w:marLeft w:val="0"/>
      <w:marRight w:val="0"/>
      <w:marTop w:val="0"/>
      <w:marBottom w:val="0"/>
      <w:divBdr>
        <w:top w:val="none" w:sz="0" w:space="0" w:color="auto"/>
        <w:left w:val="none" w:sz="0" w:space="0" w:color="auto"/>
        <w:bottom w:val="none" w:sz="0" w:space="0" w:color="auto"/>
        <w:right w:val="none" w:sz="0" w:space="0" w:color="auto"/>
      </w:divBdr>
    </w:div>
    <w:div w:id="998313366">
      <w:bodyDiv w:val="1"/>
      <w:marLeft w:val="0"/>
      <w:marRight w:val="0"/>
      <w:marTop w:val="0"/>
      <w:marBottom w:val="0"/>
      <w:divBdr>
        <w:top w:val="none" w:sz="0" w:space="0" w:color="auto"/>
        <w:left w:val="none" w:sz="0" w:space="0" w:color="auto"/>
        <w:bottom w:val="none" w:sz="0" w:space="0" w:color="auto"/>
        <w:right w:val="none" w:sz="0" w:space="0" w:color="auto"/>
      </w:divBdr>
    </w:div>
    <w:div w:id="1158810480">
      <w:bodyDiv w:val="1"/>
      <w:marLeft w:val="0"/>
      <w:marRight w:val="0"/>
      <w:marTop w:val="0"/>
      <w:marBottom w:val="0"/>
      <w:divBdr>
        <w:top w:val="none" w:sz="0" w:space="0" w:color="auto"/>
        <w:left w:val="none" w:sz="0" w:space="0" w:color="auto"/>
        <w:bottom w:val="none" w:sz="0" w:space="0" w:color="auto"/>
        <w:right w:val="none" w:sz="0" w:space="0" w:color="auto"/>
      </w:divBdr>
    </w:div>
    <w:div w:id="1599371074">
      <w:bodyDiv w:val="1"/>
      <w:marLeft w:val="0"/>
      <w:marRight w:val="0"/>
      <w:marTop w:val="0"/>
      <w:marBottom w:val="0"/>
      <w:divBdr>
        <w:top w:val="none" w:sz="0" w:space="0" w:color="auto"/>
        <w:left w:val="none" w:sz="0" w:space="0" w:color="auto"/>
        <w:bottom w:val="none" w:sz="0" w:space="0" w:color="auto"/>
        <w:right w:val="none" w:sz="0" w:space="0" w:color="auto"/>
      </w:divBdr>
    </w:div>
    <w:div w:id="1754661949">
      <w:bodyDiv w:val="1"/>
      <w:marLeft w:val="0"/>
      <w:marRight w:val="0"/>
      <w:marTop w:val="0"/>
      <w:marBottom w:val="0"/>
      <w:divBdr>
        <w:top w:val="none" w:sz="0" w:space="0" w:color="auto"/>
        <w:left w:val="none" w:sz="0" w:space="0" w:color="auto"/>
        <w:bottom w:val="none" w:sz="0" w:space="0" w:color="auto"/>
        <w:right w:val="none" w:sz="0" w:space="0" w:color="auto"/>
      </w:divBdr>
    </w:div>
    <w:div w:id="1793594600">
      <w:bodyDiv w:val="1"/>
      <w:marLeft w:val="0"/>
      <w:marRight w:val="0"/>
      <w:marTop w:val="0"/>
      <w:marBottom w:val="0"/>
      <w:divBdr>
        <w:top w:val="none" w:sz="0" w:space="0" w:color="auto"/>
        <w:left w:val="none" w:sz="0" w:space="0" w:color="auto"/>
        <w:bottom w:val="none" w:sz="0" w:space="0" w:color="auto"/>
        <w:right w:val="none" w:sz="0" w:space="0" w:color="auto"/>
      </w:divBdr>
      <w:divsChild>
        <w:div w:id="155071260">
          <w:marLeft w:val="0"/>
          <w:marRight w:val="0"/>
          <w:marTop w:val="0"/>
          <w:marBottom w:val="0"/>
          <w:divBdr>
            <w:top w:val="none" w:sz="0" w:space="0" w:color="auto"/>
            <w:left w:val="none" w:sz="0" w:space="0" w:color="auto"/>
            <w:bottom w:val="none" w:sz="0" w:space="0" w:color="auto"/>
            <w:right w:val="none" w:sz="0" w:space="0" w:color="auto"/>
          </w:divBdr>
        </w:div>
        <w:div w:id="1312907710">
          <w:marLeft w:val="0"/>
          <w:marRight w:val="0"/>
          <w:marTop w:val="0"/>
          <w:marBottom w:val="0"/>
          <w:divBdr>
            <w:top w:val="none" w:sz="0" w:space="0" w:color="auto"/>
            <w:left w:val="none" w:sz="0" w:space="0" w:color="auto"/>
            <w:bottom w:val="none" w:sz="0" w:space="0" w:color="auto"/>
            <w:right w:val="none" w:sz="0" w:space="0" w:color="auto"/>
          </w:divBdr>
        </w:div>
        <w:div w:id="1367022674">
          <w:marLeft w:val="0"/>
          <w:marRight w:val="0"/>
          <w:marTop w:val="0"/>
          <w:marBottom w:val="0"/>
          <w:divBdr>
            <w:top w:val="none" w:sz="0" w:space="0" w:color="auto"/>
            <w:left w:val="none" w:sz="0" w:space="0" w:color="auto"/>
            <w:bottom w:val="none" w:sz="0" w:space="0" w:color="auto"/>
            <w:right w:val="none" w:sz="0" w:space="0" w:color="auto"/>
          </w:divBdr>
        </w:div>
        <w:div w:id="2136093430">
          <w:marLeft w:val="0"/>
          <w:marRight w:val="0"/>
          <w:marTop w:val="0"/>
          <w:marBottom w:val="0"/>
          <w:divBdr>
            <w:top w:val="none" w:sz="0" w:space="0" w:color="auto"/>
            <w:left w:val="none" w:sz="0" w:space="0" w:color="auto"/>
            <w:bottom w:val="none" w:sz="0" w:space="0" w:color="auto"/>
            <w:right w:val="none" w:sz="0" w:space="0" w:color="auto"/>
          </w:divBdr>
        </w:div>
        <w:div w:id="361831233">
          <w:marLeft w:val="0"/>
          <w:marRight w:val="0"/>
          <w:marTop w:val="0"/>
          <w:marBottom w:val="0"/>
          <w:divBdr>
            <w:top w:val="none" w:sz="0" w:space="0" w:color="auto"/>
            <w:left w:val="none" w:sz="0" w:space="0" w:color="auto"/>
            <w:bottom w:val="none" w:sz="0" w:space="0" w:color="auto"/>
            <w:right w:val="none" w:sz="0" w:space="0" w:color="auto"/>
          </w:divBdr>
          <w:divsChild>
            <w:div w:id="1061908171">
              <w:marLeft w:val="-75"/>
              <w:marRight w:val="0"/>
              <w:marTop w:val="30"/>
              <w:marBottom w:val="30"/>
              <w:divBdr>
                <w:top w:val="none" w:sz="0" w:space="0" w:color="auto"/>
                <w:left w:val="none" w:sz="0" w:space="0" w:color="auto"/>
                <w:bottom w:val="none" w:sz="0" w:space="0" w:color="auto"/>
                <w:right w:val="none" w:sz="0" w:space="0" w:color="auto"/>
              </w:divBdr>
              <w:divsChild>
                <w:div w:id="1196574329">
                  <w:marLeft w:val="0"/>
                  <w:marRight w:val="0"/>
                  <w:marTop w:val="0"/>
                  <w:marBottom w:val="0"/>
                  <w:divBdr>
                    <w:top w:val="none" w:sz="0" w:space="0" w:color="auto"/>
                    <w:left w:val="none" w:sz="0" w:space="0" w:color="auto"/>
                    <w:bottom w:val="none" w:sz="0" w:space="0" w:color="auto"/>
                    <w:right w:val="none" w:sz="0" w:space="0" w:color="auto"/>
                  </w:divBdr>
                  <w:divsChild>
                    <w:div w:id="343677338">
                      <w:marLeft w:val="0"/>
                      <w:marRight w:val="0"/>
                      <w:marTop w:val="0"/>
                      <w:marBottom w:val="0"/>
                      <w:divBdr>
                        <w:top w:val="none" w:sz="0" w:space="0" w:color="auto"/>
                        <w:left w:val="none" w:sz="0" w:space="0" w:color="auto"/>
                        <w:bottom w:val="none" w:sz="0" w:space="0" w:color="auto"/>
                        <w:right w:val="none" w:sz="0" w:space="0" w:color="auto"/>
                      </w:divBdr>
                    </w:div>
                    <w:div w:id="1173454367">
                      <w:marLeft w:val="0"/>
                      <w:marRight w:val="0"/>
                      <w:marTop w:val="0"/>
                      <w:marBottom w:val="0"/>
                      <w:divBdr>
                        <w:top w:val="none" w:sz="0" w:space="0" w:color="auto"/>
                        <w:left w:val="none" w:sz="0" w:space="0" w:color="auto"/>
                        <w:bottom w:val="none" w:sz="0" w:space="0" w:color="auto"/>
                        <w:right w:val="none" w:sz="0" w:space="0" w:color="auto"/>
                      </w:divBdr>
                    </w:div>
                    <w:div w:id="719982094">
                      <w:marLeft w:val="0"/>
                      <w:marRight w:val="0"/>
                      <w:marTop w:val="0"/>
                      <w:marBottom w:val="0"/>
                      <w:divBdr>
                        <w:top w:val="none" w:sz="0" w:space="0" w:color="auto"/>
                        <w:left w:val="none" w:sz="0" w:space="0" w:color="auto"/>
                        <w:bottom w:val="none" w:sz="0" w:space="0" w:color="auto"/>
                        <w:right w:val="none" w:sz="0" w:space="0" w:color="auto"/>
                      </w:divBdr>
                    </w:div>
                    <w:div w:id="984745722">
                      <w:marLeft w:val="0"/>
                      <w:marRight w:val="0"/>
                      <w:marTop w:val="0"/>
                      <w:marBottom w:val="0"/>
                      <w:divBdr>
                        <w:top w:val="none" w:sz="0" w:space="0" w:color="auto"/>
                        <w:left w:val="none" w:sz="0" w:space="0" w:color="auto"/>
                        <w:bottom w:val="none" w:sz="0" w:space="0" w:color="auto"/>
                        <w:right w:val="none" w:sz="0" w:space="0" w:color="auto"/>
                      </w:divBdr>
                    </w:div>
                    <w:div w:id="789083296">
                      <w:marLeft w:val="0"/>
                      <w:marRight w:val="0"/>
                      <w:marTop w:val="0"/>
                      <w:marBottom w:val="0"/>
                      <w:divBdr>
                        <w:top w:val="none" w:sz="0" w:space="0" w:color="auto"/>
                        <w:left w:val="none" w:sz="0" w:space="0" w:color="auto"/>
                        <w:bottom w:val="none" w:sz="0" w:space="0" w:color="auto"/>
                        <w:right w:val="none" w:sz="0" w:space="0" w:color="auto"/>
                      </w:divBdr>
                    </w:div>
                  </w:divsChild>
                </w:div>
                <w:div w:id="54088637">
                  <w:marLeft w:val="0"/>
                  <w:marRight w:val="0"/>
                  <w:marTop w:val="0"/>
                  <w:marBottom w:val="0"/>
                  <w:divBdr>
                    <w:top w:val="none" w:sz="0" w:space="0" w:color="auto"/>
                    <w:left w:val="none" w:sz="0" w:space="0" w:color="auto"/>
                    <w:bottom w:val="none" w:sz="0" w:space="0" w:color="auto"/>
                    <w:right w:val="none" w:sz="0" w:space="0" w:color="auto"/>
                  </w:divBdr>
                  <w:divsChild>
                    <w:div w:id="973218034">
                      <w:marLeft w:val="0"/>
                      <w:marRight w:val="0"/>
                      <w:marTop w:val="0"/>
                      <w:marBottom w:val="0"/>
                      <w:divBdr>
                        <w:top w:val="none" w:sz="0" w:space="0" w:color="auto"/>
                        <w:left w:val="none" w:sz="0" w:space="0" w:color="auto"/>
                        <w:bottom w:val="none" w:sz="0" w:space="0" w:color="auto"/>
                        <w:right w:val="none" w:sz="0" w:space="0" w:color="auto"/>
                      </w:divBdr>
                    </w:div>
                    <w:div w:id="81528988">
                      <w:marLeft w:val="0"/>
                      <w:marRight w:val="0"/>
                      <w:marTop w:val="0"/>
                      <w:marBottom w:val="0"/>
                      <w:divBdr>
                        <w:top w:val="none" w:sz="0" w:space="0" w:color="auto"/>
                        <w:left w:val="none" w:sz="0" w:space="0" w:color="auto"/>
                        <w:bottom w:val="none" w:sz="0" w:space="0" w:color="auto"/>
                        <w:right w:val="none" w:sz="0" w:space="0" w:color="auto"/>
                      </w:divBdr>
                    </w:div>
                    <w:div w:id="1600487093">
                      <w:marLeft w:val="0"/>
                      <w:marRight w:val="0"/>
                      <w:marTop w:val="0"/>
                      <w:marBottom w:val="0"/>
                      <w:divBdr>
                        <w:top w:val="none" w:sz="0" w:space="0" w:color="auto"/>
                        <w:left w:val="none" w:sz="0" w:space="0" w:color="auto"/>
                        <w:bottom w:val="none" w:sz="0" w:space="0" w:color="auto"/>
                        <w:right w:val="none" w:sz="0" w:space="0" w:color="auto"/>
                      </w:divBdr>
                    </w:div>
                    <w:div w:id="562327654">
                      <w:marLeft w:val="0"/>
                      <w:marRight w:val="0"/>
                      <w:marTop w:val="0"/>
                      <w:marBottom w:val="0"/>
                      <w:divBdr>
                        <w:top w:val="none" w:sz="0" w:space="0" w:color="auto"/>
                        <w:left w:val="none" w:sz="0" w:space="0" w:color="auto"/>
                        <w:bottom w:val="none" w:sz="0" w:space="0" w:color="auto"/>
                        <w:right w:val="none" w:sz="0" w:space="0" w:color="auto"/>
                      </w:divBdr>
                    </w:div>
                    <w:div w:id="8299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9131">
          <w:marLeft w:val="0"/>
          <w:marRight w:val="0"/>
          <w:marTop w:val="0"/>
          <w:marBottom w:val="0"/>
          <w:divBdr>
            <w:top w:val="none" w:sz="0" w:space="0" w:color="auto"/>
            <w:left w:val="none" w:sz="0" w:space="0" w:color="auto"/>
            <w:bottom w:val="none" w:sz="0" w:space="0" w:color="auto"/>
            <w:right w:val="none" w:sz="0" w:space="0" w:color="auto"/>
          </w:divBdr>
        </w:div>
        <w:div w:id="565337040">
          <w:marLeft w:val="0"/>
          <w:marRight w:val="0"/>
          <w:marTop w:val="0"/>
          <w:marBottom w:val="0"/>
          <w:divBdr>
            <w:top w:val="none" w:sz="0" w:space="0" w:color="auto"/>
            <w:left w:val="none" w:sz="0" w:space="0" w:color="auto"/>
            <w:bottom w:val="none" w:sz="0" w:space="0" w:color="auto"/>
            <w:right w:val="none" w:sz="0" w:space="0" w:color="auto"/>
          </w:divBdr>
        </w:div>
      </w:divsChild>
    </w:div>
    <w:div w:id="184466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preeti.nair@tatabluescopestee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5E8704545454489DE71E176EC9319" ma:contentTypeVersion="12" ma:contentTypeDescription="Create a new document." ma:contentTypeScope="" ma:versionID="f9f98e9f94316d6e73e19dbd9c102165">
  <xsd:schema xmlns:xsd="http://www.w3.org/2001/XMLSchema" xmlns:xs="http://www.w3.org/2001/XMLSchema" xmlns:p="http://schemas.microsoft.com/office/2006/metadata/properties" xmlns:ns3="3aa59814-90bf-4002-bc8f-a39f4b5012da" targetNamespace="http://schemas.microsoft.com/office/2006/metadata/properties" ma:root="true" ma:fieldsID="f8db8f23b408587a25571dd48286337d" ns3:_="">
    <xsd:import namespace="3aa59814-90bf-4002-bc8f-a39f4b5012d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9814-90bf-4002-bc8f-a39f4b501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29F72-1DFD-4B52-96C9-98A1A058F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9814-90bf-4002-bc8f-a39f4b501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4D902-AE84-41B4-A86B-2D48E858E163}">
  <ds:schemaRef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3aa59814-90bf-4002-bc8f-a39f4b5012da"/>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A2695DC-510A-4F3D-AEB8-E2894BA47770}">
  <ds:schemaRefs>
    <ds:schemaRef ds:uri="http://schemas.microsoft.com/sharepoint/v3/contenttype/forms"/>
  </ds:schemaRefs>
</ds:datastoreItem>
</file>

<file path=customXml/itemProps4.xml><?xml version="1.0" encoding="utf-8"?>
<ds:datastoreItem xmlns:ds="http://schemas.openxmlformats.org/officeDocument/2006/customXml" ds:itemID="{D519ACC4-F720-447C-84AD-B4CECD80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1034</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Tyagi</dc:creator>
  <cp:keywords/>
  <dc:description/>
  <cp:lastModifiedBy>Amol Sabnis</cp:lastModifiedBy>
  <cp:revision>4</cp:revision>
  <dcterms:created xsi:type="dcterms:W3CDTF">2024-01-29T06:28:00Z</dcterms:created>
  <dcterms:modified xsi:type="dcterms:W3CDTF">2024-01-29T06:42:00Z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d03ac347-1592-4992-a78b-7537eab92163</vt:lpwstr>
  </property>
  <property fmtid="{D5CDD505-2E9C-101B-9397-08002B2CF9AE}" pid="3" name="ContentTypeId">
    <vt:lpwstr>0x010100A8B5E8704545454489DE71E176EC9319</vt:lpwstr>
  </property>
</Properties>
</file>